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BF65" w14:textId="77777777" w:rsidR="00D368CF" w:rsidRPr="00100392" w:rsidRDefault="00D368CF" w:rsidP="00D368CF">
      <w:pPr>
        <w:spacing w:after="103" w:line="259" w:lineRule="auto"/>
        <w:ind w:left="4253"/>
        <w:jc w:val="right"/>
        <w:rPr>
          <w:color w:val="auto"/>
          <w:sz w:val="20"/>
          <w:szCs w:val="20"/>
        </w:rPr>
      </w:pPr>
      <w:r w:rsidRPr="00100392">
        <w:rPr>
          <w:color w:val="auto"/>
          <w:sz w:val="20"/>
          <w:szCs w:val="20"/>
        </w:rPr>
        <w:t xml:space="preserve">Załącznik Nr 5 do Regulaminu wyboru projektów </w:t>
      </w:r>
    </w:p>
    <w:p w14:paraId="0A7A594E" w14:textId="77777777" w:rsidR="0033792D" w:rsidRPr="00100392" w:rsidRDefault="0033792D" w:rsidP="007A3DB0">
      <w:pPr>
        <w:jc w:val="center"/>
        <w:rPr>
          <w:b/>
          <w:bCs/>
          <w:color w:val="auto"/>
          <w:sz w:val="28"/>
          <w:szCs w:val="28"/>
        </w:rPr>
      </w:pPr>
    </w:p>
    <w:p w14:paraId="136926AF" w14:textId="6AC45EEB" w:rsidR="00D368CF" w:rsidRPr="00100392" w:rsidRDefault="007A3DB0" w:rsidP="007A3DB0">
      <w:pPr>
        <w:jc w:val="center"/>
        <w:rPr>
          <w:b/>
          <w:bCs/>
          <w:color w:val="auto"/>
          <w:sz w:val="28"/>
          <w:szCs w:val="28"/>
        </w:rPr>
      </w:pPr>
      <w:r w:rsidRPr="00100392">
        <w:rPr>
          <w:b/>
          <w:bCs/>
          <w:color w:val="auto"/>
          <w:sz w:val="28"/>
          <w:szCs w:val="28"/>
        </w:rPr>
        <w:t xml:space="preserve">Szczegółowy opis projektu </w:t>
      </w:r>
    </w:p>
    <w:sdt>
      <w:sdtPr>
        <w:rPr>
          <w:rFonts w:ascii="Arial" w:eastAsia="Arial" w:hAnsi="Arial" w:cs="Arial"/>
          <w:color w:val="auto"/>
          <w:kern w:val="2"/>
          <w:sz w:val="22"/>
          <w:szCs w:val="22"/>
          <w14:ligatures w14:val="standardContextual"/>
        </w:rPr>
        <w:id w:val="-556939807"/>
        <w:docPartObj>
          <w:docPartGallery w:val="Table of Contents"/>
          <w:docPartUnique/>
        </w:docPartObj>
      </w:sdtPr>
      <w:sdtEndPr/>
      <w:sdtContent>
        <w:p w14:paraId="4133AA6C" w14:textId="0CFE50A9" w:rsidR="00921552" w:rsidRPr="00100392" w:rsidRDefault="00921552">
          <w:pPr>
            <w:pStyle w:val="Nagwekspisutreci"/>
            <w:rPr>
              <w:rFonts w:ascii="Arial" w:hAnsi="Arial" w:cs="Arial"/>
              <w:color w:val="auto"/>
              <w:sz w:val="28"/>
              <w:szCs w:val="28"/>
            </w:rPr>
          </w:pPr>
          <w:r w:rsidRPr="00100392">
            <w:rPr>
              <w:rFonts w:ascii="Arial" w:hAnsi="Arial" w:cs="Arial"/>
              <w:color w:val="auto"/>
              <w:sz w:val="28"/>
              <w:szCs w:val="28"/>
            </w:rPr>
            <w:t>Spis treści</w:t>
          </w:r>
        </w:p>
        <w:p w14:paraId="424AC47B" w14:textId="5947F446" w:rsidR="00A6698E" w:rsidRPr="00A6698E" w:rsidRDefault="00921552">
          <w:pPr>
            <w:pStyle w:val="Spistreci1"/>
            <w:rPr>
              <w:rFonts w:asciiTheme="minorHAnsi" w:eastAsiaTheme="minorEastAsia" w:hAnsiTheme="minorHAnsi" w:cstheme="minorBidi"/>
              <w:noProof/>
              <w:color w:val="auto"/>
              <w:sz w:val="24"/>
              <w:szCs w:val="24"/>
            </w:rPr>
          </w:pPr>
          <w:r w:rsidRPr="00100392">
            <w:rPr>
              <w:color w:val="auto"/>
            </w:rPr>
            <w:fldChar w:fldCharType="begin"/>
          </w:r>
          <w:r w:rsidRPr="00100392">
            <w:rPr>
              <w:color w:val="auto"/>
            </w:rPr>
            <w:instrText xml:space="preserve"> TOC \o "1-3" \h \z \u </w:instrText>
          </w:r>
          <w:r w:rsidRPr="00100392">
            <w:rPr>
              <w:color w:val="auto"/>
            </w:rPr>
            <w:fldChar w:fldCharType="separate"/>
          </w:r>
          <w:hyperlink w:anchor="_Toc215575343" w:history="1">
            <w:r w:rsidR="00A6698E" w:rsidRPr="00A6698E">
              <w:rPr>
                <w:rStyle w:val="Hipercze"/>
                <w:rFonts w:ascii="Arial Narrow" w:hAnsi="Arial Narrow"/>
                <w:noProof/>
              </w:rPr>
              <w:t>1.</w:t>
            </w:r>
            <w:r w:rsidR="00A6698E" w:rsidRPr="00A6698E">
              <w:rPr>
                <w:rFonts w:asciiTheme="minorHAnsi" w:eastAsiaTheme="minorEastAsia" w:hAnsiTheme="minorHAnsi" w:cstheme="minorBidi"/>
                <w:noProof/>
                <w:color w:val="auto"/>
                <w:sz w:val="24"/>
                <w:szCs w:val="24"/>
              </w:rPr>
              <w:tab/>
            </w:r>
            <w:r w:rsidR="00A6698E" w:rsidRPr="00A6698E">
              <w:rPr>
                <w:rStyle w:val="Hipercze"/>
                <w:noProof/>
              </w:rPr>
              <w:t>Zgodność projektu z zakresem działania</w:t>
            </w:r>
            <w:r w:rsidR="00A6698E" w:rsidRPr="00A6698E">
              <w:rPr>
                <w:noProof/>
                <w:webHidden/>
              </w:rPr>
              <w:tab/>
            </w:r>
            <w:r w:rsidR="00A6698E" w:rsidRPr="00A6698E">
              <w:rPr>
                <w:noProof/>
                <w:webHidden/>
              </w:rPr>
              <w:fldChar w:fldCharType="begin"/>
            </w:r>
            <w:r w:rsidR="00A6698E" w:rsidRPr="00A6698E">
              <w:rPr>
                <w:noProof/>
                <w:webHidden/>
              </w:rPr>
              <w:instrText xml:space="preserve"> PAGEREF _Toc215575343 \h </w:instrText>
            </w:r>
            <w:r w:rsidR="00A6698E" w:rsidRPr="00A6698E">
              <w:rPr>
                <w:noProof/>
                <w:webHidden/>
              </w:rPr>
            </w:r>
            <w:r w:rsidR="00A6698E" w:rsidRPr="00A6698E">
              <w:rPr>
                <w:noProof/>
                <w:webHidden/>
              </w:rPr>
              <w:fldChar w:fldCharType="separate"/>
            </w:r>
            <w:r w:rsidR="00A6698E" w:rsidRPr="00A6698E">
              <w:rPr>
                <w:noProof/>
                <w:webHidden/>
              </w:rPr>
              <w:t>2</w:t>
            </w:r>
            <w:r w:rsidR="00A6698E" w:rsidRPr="00A6698E">
              <w:rPr>
                <w:noProof/>
                <w:webHidden/>
              </w:rPr>
              <w:fldChar w:fldCharType="end"/>
            </w:r>
          </w:hyperlink>
        </w:p>
        <w:p w14:paraId="49608A3C" w14:textId="2E0758C6" w:rsidR="00A6698E" w:rsidRPr="00A6698E" w:rsidRDefault="00A6698E">
          <w:pPr>
            <w:pStyle w:val="Spistreci1"/>
            <w:rPr>
              <w:rFonts w:asciiTheme="minorHAnsi" w:eastAsiaTheme="minorEastAsia" w:hAnsiTheme="minorHAnsi" w:cstheme="minorBidi"/>
              <w:noProof/>
              <w:color w:val="auto"/>
              <w:sz w:val="24"/>
              <w:szCs w:val="24"/>
            </w:rPr>
          </w:pPr>
          <w:hyperlink w:anchor="_Toc215575344" w:history="1">
            <w:r w:rsidRPr="00A6698E">
              <w:rPr>
                <w:rStyle w:val="Hipercze"/>
                <w:rFonts w:ascii="Arial Narrow" w:hAnsi="Arial Narrow"/>
                <w:noProof/>
              </w:rPr>
              <w:t>2.</w:t>
            </w:r>
            <w:r w:rsidRPr="00A6698E">
              <w:rPr>
                <w:rFonts w:asciiTheme="minorHAnsi" w:eastAsiaTheme="minorEastAsia" w:hAnsiTheme="minorHAnsi" w:cstheme="minorBidi"/>
                <w:noProof/>
                <w:color w:val="auto"/>
                <w:sz w:val="24"/>
                <w:szCs w:val="24"/>
              </w:rPr>
              <w:tab/>
            </w:r>
            <w:r w:rsidRPr="00A6698E">
              <w:rPr>
                <w:rStyle w:val="Hipercze"/>
                <w:noProof/>
              </w:rPr>
              <w:t>Zgodność projektu z dokumentami strategicznymi</w:t>
            </w:r>
            <w:r w:rsidRPr="00A6698E">
              <w:rPr>
                <w:noProof/>
                <w:webHidden/>
              </w:rPr>
              <w:tab/>
            </w:r>
            <w:r w:rsidRPr="00A6698E">
              <w:rPr>
                <w:noProof/>
                <w:webHidden/>
              </w:rPr>
              <w:fldChar w:fldCharType="begin"/>
            </w:r>
            <w:r w:rsidRPr="00A6698E">
              <w:rPr>
                <w:noProof/>
                <w:webHidden/>
              </w:rPr>
              <w:instrText xml:space="preserve"> PAGEREF _Toc215575344 \h </w:instrText>
            </w:r>
            <w:r w:rsidRPr="00A6698E">
              <w:rPr>
                <w:noProof/>
                <w:webHidden/>
              </w:rPr>
            </w:r>
            <w:r w:rsidRPr="00A6698E">
              <w:rPr>
                <w:noProof/>
                <w:webHidden/>
              </w:rPr>
              <w:fldChar w:fldCharType="separate"/>
            </w:r>
            <w:r w:rsidRPr="00A6698E">
              <w:rPr>
                <w:noProof/>
                <w:webHidden/>
              </w:rPr>
              <w:t>2</w:t>
            </w:r>
            <w:r w:rsidRPr="00A6698E">
              <w:rPr>
                <w:noProof/>
                <w:webHidden/>
              </w:rPr>
              <w:fldChar w:fldCharType="end"/>
            </w:r>
          </w:hyperlink>
        </w:p>
        <w:p w14:paraId="17A3FAB0" w14:textId="00368A54" w:rsidR="00A6698E" w:rsidRPr="00A6698E" w:rsidRDefault="00A6698E">
          <w:pPr>
            <w:pStyle w:val="Spistreci1"/>
            <w:rPr>
              <w:rFonts w:asciiTheme="minorHAnsi" w:eastAsiaTheme="minorEastAsia" w:hAnsiTheme="minorHAnsi" w:cstheme="minorBidi"/>
              <w:noProof/>
              <w:color w:val="auto"/>
              <w:sz w:val="24"/>
              <w:szCs w:val="24"/>
            </w:rPr>
          </w:pPr>
          <w:hyperlink w:anchor="_Toc215575345" w:history="1">
            <w:r w:rsidRPr="00A6698E">
              <w:rPr>
                <w:rStyle w:val="Hipercze"/>
                <w:rFonts w:ascii="Arial Narrow" w:hAnsi="Arial Narrow"/>
                <w:noProof/>
              </w:rPr>
              <w:t>3.</w:t>
            </w:r>
            <w:r w:rsidRPr="00A6698E">
              <w:rPr>
                <w:rFonts w:asciiTheme="minorHAnsi" w:eastAsiaTheme="minorEastAsia" w:hAnsiTheme="minorHAnsi" w:cstheme="minorBidi"/>
                <w:noProof/>
                <w:color w:val="auto"/>
                <w:sz w:val="24"/>
                <w:szCs w:val="24"/>
              </w:rPr>
              <w:tab/>
            </w:r>
            <w:r w:rsidRPr="00A6698E">
              <w:rPr>
                <w:rStyle w:val="Hipercze"/>
                <w:noProof/>
              </w:rPr>
              <w:t>Niepodejmowanie działań o charakterze dyskryminacyjnym na terenie JST</w:t>
            </w:r>
            <w:r w:rsidRPr="00A6698E">
              <w:rPr>
                <w:noProof/>
                <w:webHidden/>
              </w:rPr>
              <w:tab/>
            </w:r>
            <w:r w:rsidRPr="00A6698E">
              <w:rPr>
                <w:noProof/>
                <w:webHidden/>
              </w:rPr>
              <w:fldChar w:fldCharType="begin"/>
            </w:r>
            <w:r w:rsidRPr="00A6698E">
              <w:rPr>
                <w:noProof/>
                <w:webHidden/>
              </w:rPr>
              <w:instrText xml:space="preserve"> PAGEREF _Toc215575345 \h </w:instrText>
            </w:r>
            <w:r w:rsidRPr="00A6698E">
              <w:rPr>
                <w:noProof/>
                <w:webHidden/>
              </w:rPr>
            </w:r>
            <w:r w:rsidRPr="00A6698E">
              <w:rPr>
                <w:noProof/>
                <w:webHidden/>
              </w:rPr>
              <w:fldChar w:fldCharType="separate"/>
            </w:r>
            <w:r w:rsidRPr="00A6698E">
              <w:rPr>
                <w:noProof/>
                <w:webHidden/>
              </w:rPr>
              <w:t>2</w:t>
            </w:r>
            <w:r w:rsidRPr="00A6698E">
              <w:rPr>
                <w:noProof/>
                <w:webHidden/>
              </w:rPr>
              <w:fldChar w:fldCharType="end"/>
            </w:r>
          </w:hyperlink>
        </w:p>
        <w:p w14:paraId="08D4F214" w14:textId="1B0928A3" w:rsidR="00A6698E" w:rsidRPr="00A6698E" w:rsidRDefault="00A6698E">
          <w:pPr>
            <w:pStyle w:val="Spistreci1"/>
            <w:rPr>
              <w:rFonts w:asciiTheme="minorHAnsi" w:eastAsiaTheme="minorEastAsia" w:hAnsiTheme="minorHAnsi" w:cstheme="minorBidi"/>
              <w:noProof/>
              <w:color w:val="auto"/>
              <w:sz w:val="24"/>
              <w:szCs w:val="24"/>
            </w:rPr>
          </w:pPr>
          <w:hyperlink w:anchor="_Toc215575346" w:history="1">
            <w:r w:rsidRPr="00A6698E">
              <w:rPr>
                <w:rStyle w:val="Hipercze"/>
                <w:rFonts w:ascii="Arial Narrow" w:hAnsi="Arial Narrow"/>
                <w:noProof/>
              </w:rPr>
              <w:t>4.</w:t>
            </w:r>
            <w:r w:rsidRPr="00A6698E">
              <w:rPr>
                <w:rFonts w:asciiTheme="minorHAnsi" w:eastAsiaTheme="minorEastAsia" w:hAnsiTheme="minorHAnsi" w:cstheme="minorBidi"/>
                <w:noProof/>
                <w:color w:val="auto"/>
                <w:sz w:val="24"/>
                <w:szCs w:val="24"/>
              </w:rPr>
              <w:tab/>
            </w:r>
            <w:r w:rsidRPr="00A6698E">
              <w:rPr>
                <w:rStyle w:val="Hipercze"/>
                <w:noProof/>
              </w:rPr>
              <w:t>Zgodność projektu z zasadą równości kobiet i mężczyzn</w:t>
            </w:r>
            <w:r w:rsidRPr="00A6698E">
              <w:rPr>
                <w:noProof/>
                <w:webHidden/>
              </w:rPr>
              <w:tab/>
            </w:r>
            <w:r w:rsidRPr="00A6698E">
              <w:rPr>
                <w:noProof/>
                <w:webHidden/>
              </w:rPr>
              <w:fldChar w:fldCharType="begin"/>
            </w:r>
            <w:r w:rsidRPr="00A6698E">
              <w:rPr>
                <w:noProof/>
                <w:webHidden/>
              </w:rPr>
              <w:instrText xml:space="preserve"> PAGEREF _Toc215575346 \h </w:instrText>
            </w:r>
            <w:r w:rsidRPr="00A6698E">
              <w:rPr>
                <w:noProof/>
                <w:webHidden/>
              </w:rPr>
            </w:r>
            <w:r w:rsidRPr="00A6698E">
              <w:rPr>
                <w:noProof/>
                <w:webHidden/>
              </w:rPr>
              <w:fldChar w:fldCharType="separate"/>
            </w:r>
            <w:r w:rsidRPr="00A6698E">
              <w:rPr>
                <w:noProof/>
                <w:webHidden/>
              </w:rPr>
              <w:t>3</w:t>
            </w:r>
            <w:r w:rsidRPr="00A6698E">
              <w:rPr>
                <w:noProof/>
                <w:webHidden/>
              </w:rPr>
              <w:fldChar w:fldCharType="end"/>
            </w:r>
          </w:hyperlink>
        </w:p>
        <w:p w14:paraId="6C57AF52" w14:textId="501394DA" w:rsidR="00A6698E" w:rsidRPr="00A6698E" w:rsidRDefault="00A6698E">
          <w:pPr>
            <w:pStyle w:val="Spistreci1"/>
            <w:rPr>
              <w:rFonts w:asciiTheme="minorHAnsi" w:eastAsiaTheme="minorEastAsia" w:hAnsiTheme="minorHAnsi" w:cstheme="minorBidi"/>
              <w:noProof/>
              <w:color w:val="auto"/>
              <w:sz w:val="24"/>
              <w:szCs w:val="24"/>
            </w:rPr>
          </w:pPr>
          <w:hyperlink w:anchor="_Toc215575347" w:history="1">
            <w:r w:rsidRPr="00A6698E">
              <w:rPr>
                <w:rStyle w:val="Hipercze"/>
                <w:rFonts w:ascii="Arial Narrow" w:hAnsi="Arial Narrow"/>
                <w:noProof/>
              </w:rPr>
              <w:t>5.</w:t>
            </w:r>
            <w:r w:rsidRPr="00A6698E">
              <w:rPr>
                <w:rFonts w:asciiTheme="minorHAnsi" w:eastAsiaTheme="minorEastAsia" w:hAnsiTheme="minorHAnsi" w:cstheme="minorBidi"/>
                <w:noProof/>
                <w:color w:val="auto"/>
                <w:sz w:val="24"/>
                <w:szCs w:val="24"/>
              </w:rPr>
              <w:tab/>
            </w:r>
            <w:r w:rsidRPr="00A6698E">
              <w:rPr>
                <w:rStyle w:val="Hipercze"/>
                <w:noProof/>
              </w:rPr>
              <w:t>Zgodność projektu z zasadą równości szans i niedyskryminacji, w tym dostępności dla osób z niepełnosprawnościami</w:t>
            </w:r>
            <w:r w:rsidRPr="00A6698E">
              <w:rPr>
                <w:noProof/>
                <w:webHidden/>
              </w:rPr>
              <w:tab/>
            </w:r>
            <w:r w:rsidRPr="00A6698E">
              <w:rPr>
                <w:noProof/>
                <w:webHidden/>
              </w:rPr>
              <w:fldChar w:fldCharType="begin"/>
            </w:r>
            <w:r w:rsidRPr="00A6698E">
              <w:rPr>
                <w:noProof/>
                <w:webHidden/>
              </w:rPr>
              <w:instrText xml:space="preserve"> PAGEREF _Toc215575347 \h </w:instrText>
            </w:r>
            <w:r w:rsidRPr="00A6698E">
              <w:rPr>
                <w:noProof/>
                <w:webHidden/>
              </w:rPr>
            </w:r>
            <w:r w:rsidRPr="00A6698E">
              <w:rPr>
                <w:noProof/>
                <w:webHidden/>
              </w:rPr>
              <w:fldChar w:fldCharType="separate"/>
            </w:r>
            <w:r w:rsidRPr="00A6698E">
              <w:rPr>
                <w:noProof/>
                <w:webHidden/>
              </w:rPr>
              <w:t>3</w:t>
            </w:r>
            <w:r w:rsidRPr="00A6698E">
              <w:rPr>
                <w:noProof/>
                <w:webHidden/>
              </w:rPr>
              <w:fldChar w:fldCharType="end"/>
            </w:r>
          </w:hyperlink>
        </w:p>
        <w:p w14:paraId="7AEDD69F" w14:textId="7A88C07E" w:rsidR="00A6698E" w:rsidRPr="00A6698E" w:rsidRDefault="00A6698E">
          <w:pPr>
            <w:pStyle w:val="Spistreci1"/>
            <w:rPr>
              <w:rFonts w:asciiTheme="minorHAnsi" w:eastAsiaTheme="minorEastAsia" w:hAnsiTheme="minorHAnsi" w:cstheme="minorBidi"/>
              <w:noProof/>
              <w:color w:val="auto"/>
              <w:sz w:val="24"/>
              <w:szCs w:val="24"/>
            </w:rPr>
          </w:pPr>
          <w:hyperlink w:anchor="_Toc215575348" w:history="1">
            <w:r w:rsidRPr="00A6698E">
              <w:rPr>
                <w:rStyle w:val="Hipercze"/>
                <w:rFonts w:ascii="Arial Narrow" w:hAnsi="Arial Narrow"/>
                <w:noProof/>
              </w:rPr>
              <w:t>6.</w:t>
            </w:r>
            <w:r w:rsidRPr="00A6698E">
              <w:rPr>
                <w:rFonts w:asciiTheme="minorHAnsi" w:eastAsiaTheme="minorEastAsia" w:hAnsiTheme="minorHAnsi" w:cstheme="minorBidi"/>
                <w:noProof/>
                <w:color w:val="auto"/>
                <w:sz w:val="24"/>
                <w:szCs w:val="24"/>
              </w:rPr>
              <w:tab/>
            </w:r>
            <w:r w:rsidRPr="00A6698E">
              <w:rPr>
                <w:rStyle w:val="Hipercze"/>
                <w:noProof/>
              </w:rPr>
              <w:t>Zgodność projektu z Kartą Praw Podstawowych Unii Europejskiej z dnia 7 czerwca 2016 r. (Dz. Urz. UE C 202 z 07.06.2016)</w:t>
            </w:r>
            <w:r w:rsidRPr="00A6698E">
              <w:rPr>
                <w:noProof/>
                <w:webHidden/>
              </w:rPr>
              <w:tab/>
            </w:r>
            <w:r w:rsidRPr="00A6698E">
              <w:rPr>
                <w:noProof/>
                <w:webHidden/>
              </w:rPr>
              <w:fldChar w:fldCharType="begin"/>
            </w:r>
            <w:r w:rsidRPr="00A6698E">
              <w:rPr>
                <w:noProof/>
                <w:webHidden/>
              </w:rPr>
              <w:instrText xml:space="preserve"> PAGEREF _Toc215575348 \h </w:instrText>
            </w:r>
            <w:r w:rsidRPr="00A6698E">
              <w:rPr>
                <w:noProof/>
                <w:webHidden/>
              </w:rPr>
            </w:r>
            <w:r w:rsidRPr="00A6698E">
              <w:rPr>
                <w:noProof/>
                <w:webHidden/>
              </w:rPr>
              <w:fldChar w:fldCharType="separate"/>
            </w:r>
            <w:r w:rsidRPr="00A6698E">
              <w:rPr>
                <w:noProof/>
                <w:webHidden/>
              </w:rPr>
              <w:t>4</w:t>
            </w:r>
            <w:r w:rsidRPr="00A6698E">
              <w:rPr>
                <w:noProof/>
                <w:webHidden/>
              </w:rPr>
              <w:fldChar w:fldCharType="end"/>
            </w:r>
          </w:hyperlink>
        </w:p>
        <w:p w14:paraId="114F7917" w14:textId="1ACA96E6" w:rsidR="00A6698E" w:rsidRPr="00A6698E" w:rsidRDefault="00A6698E">
          <w:pPr>
            <w:pStyle w:val="Spistreci1"/>
            <w:rPr>
              <w:rFonts w:asciiTheme="minorHAnsi" w:eastAsiaTheme="minorEastAsia" w:hAnsiTheme="minorHAnsi" w:cstheme="minorBidi"/>
              <w:noProof/>
              <w:color w:val="auto"/>
              <w:sz w:val="24"/>
              <w:szCs w:val="24"/>
            </w:rPr>
          </w:pPr>
          <w:hyperlink w:anchor="_Toc215575349" w:history="1">
            <w:r w:rsidRPr="00A6698E">
              <w:rPr>
                <w:rStyle w:val="Hipercze"/>
                <w:rFonts w:ascii="Arial Narrow" w:hAnsi="Arial Narrow"/>
                <w:noProof/>
              </w:rPr>
              <w:t>7.</w:t>
            </w:r>
            <w:r w:rsidRPr="00A6698E">
              <w:rPr>
                <w:rFonts w:asciiTheme="minorHAnsi" w:eastAsiaTheme="minorEastAsia" w:hAnsiTheme="minorHAnsi" w:cstheme="minorBidi"/>
                <w:noProof/>
                <w:color w:val="auto"/>
                <w:sz w:val="24"/>
                <w:szCs w:val="24"/>
              </w:rPr>
              <w:tab/>
            </w:r>
            <w:r w:rsidRPr="00A6698E">
              <w:rPr>
                <w:rStyle w:val="Hipercze"/>
                <w:noProof/>
              </w:rPr>
              <w:t>Zgodność projektu z Konwencją o Prawach Osób Niepełnosprawnych, sporządzoną w Nowym Jorku dnia 13 grudnia 2006 r. w zakresie odnoszącym się do sposobu realizacji, zakresu projektu i Wnioskodawcy</w:t>
            </w:r>
            <w:r w:rsidRPr="00A6698E">
              <w:rPr>
                <w:noProof/>
                <w:webHidden/>
              </w:rPr>
              <w:tab/>
            </w:r>
            <w:r w:rsidRPr="00A6698E">
              <w:rPr>
                <w:noProof/>
                <w:webHidden/>
              </w:rPr>
              <w:fldChar w:fldCharType="begin"/>
            </w:r>
            <w:r w:rsidRPr="00A6698E">
              <w:rPr>
                <w:noProof/>
                <w:webHidden/>
              </w:rPr>
              <w:instrText xml:space="preserve"> PAGEREF _Toc215575349 \h </w:instrText>
            </w:r>
            <w:r w:rsidRPr="00A6698E">
              <w:rPr>
                <w:noProof/>
                <w:webHidden/>
              </w:rPr>
            </w:r>
            <w:r w:rsidRPr="00A6698E">
              <w:rPr>
                <w:noProof/>
                <w:webHidden/>
              </w:rPr>
              <w:fldChar w:fldCharType="separate"/>
            </w:r>
            <w:r w:rsidRPr="00A6698E">
              <w:rPr>
                <w:noProof/>
                <w:webHidden/>
              </w:rPr>
              <w:t>4</w:t>
            </w:r>
            <w:r w:rsidRPr="00A6698E">
              <w:rPr>
                <w:noProof/>
                <w:webHidden/>
              </w:rPr>
              <w:fldChar w:fldCharType="end"/>
            </w:r>
          </w:hyperlink>
        </w:p>
        <w:p w14:paraId="30E52D6A" w14:textId="02A20414" w:rsidR="00A6698E" w:rsidRPr="00A6698E" w:rsidRDefault="00A6698E">
          <w:pPr>
            <w:pStyle w:val="Spistreci1"/>
            <w:rPr>
              <w:rFonts w:asciiTheme="minorHAnsi" w:eastAsiaTheme="minorEastAsia" w:hAnsiTheme="minorHAnsi" w:cstheme="minorBidi"/>
              <w:noProof/>
              <w:color w:val="auto"/>
              <w:sz w:val="24"/>
              <w:szCs w:val="24"/>
            </w:rPr>
          </w:pPr>
          <w:hyperlink w:anchor="_Toc215575350" w:history="1">
            <w:r w:rsidRPr="00A6698E">
              <w:rPr>
                <w:rStyle w:val="Hipercze"/>
                <w:rFonts w:ascii="Arial Narrow" w:hAnsi="Arial Narrow"/>
                <w:noProof/>
              </w:rPr>
              <w:t>8.</w:t>
            </w:r>
            <w:r w:rsidRPr="00A6698E">
              <w:rPr>
                <w:rFonts w:asciiTheme="minorHAnsi" w:eastAsiaTheme="minorEastAsia" w:hAnsiTheme="minorHAnsi" w:cstheme="minorBidi"/>
                <w:noProof/>
                <w:color w:val="auto"/>
                <w:sz w:val="24"/>
                <w:szCs w:val="24"/>
              </w:rPr>
              <w:tab/>
            </w:r>
            <w:r w:rsidRPr="00A6698E">
              <w:rPr>
                <w:rStyle w:val="Hipercze"/>
                <w:noProof/>
              </w:rPr>
              <w:t>Trwałość projektu</w:t>
            </w:r>
            <w:r w:rsidRPr="00A6698E">
              <w:rPr>
                <w:noProof/>
                <w:webHidden/>
              </w:rPr>
              <w:tab/>
            </w:r>
            <w:r w:rsidRPr="00A6698E">
              <w:rPr>
                <w:noProof/>
                <w:webHidden/>
              </w:rPr>
              <w:fldChar w:fldCharType="begin"/>
            </w:r>
            <w:r w:rsidRPr="00A6698E">
              <w:rPr>
                <w:noProof/>
                <w:webHidden/>
              </w:rPr>
              <w:instrText xml:space="preserve"> PAGEREF _Toc215575350 \h </w:instrText>
            </w:r>
            <w:r w:rsidRPr="00A6698E">
              <w:rPr>
                <w:noProof/>
                <w:webHidden/>
              </w:rPr>
            </w:r>
            <w:r w:rsidRPr="00A6698E">
              <w:rPr>
                <w:noProof/>
                <w:webHidden/>
              </w:rPr>
              <w:fldChar w:fldCharType="separate"/>
            </w:r>
            <w:r w:rsidRPr="00A6698E">
              <w:rPr>
                <w:noProof/>
                <w:webHidden/>
              </w:rPr>
              <w:t>4</w:t>
            </w:r>
            <w:r w:rsidRPr="00A6698E">
              <w:rPr>
                <w:noProof/>
                <w:webHidden/>
              </w:rPr>
              <w:fldChar w:fldCharType="end"/>
            </w:r>
          </w:hyperlink>
        </w:p>
        <w:p w14:paraId="630C0EFA" w14:textId="6D80A38F" w:rsidR="00A6698E" w:rsidRPr="00A6698E" w:rsidRDefault="00A6698E">
          <w:pPr>
            <w:pStyle w:val="Spistreci1"/>
            <w:rPr>
              <w:rFonts w:asciiTheme="minorHAnsi" w:eastAsiaTheme="minorEastAsia" w:hAnsiTheme="minorHAnsi" w:cstheme="minorBidi"/>
              <w:noProof/>
              <w:color w:val="auto"/>
              <w:sz w:val="24"/>
              <w:szCs w:val="24"/>
            </w:rPr>
          </w:pPr>
          <w:hyperlink w:anchor="_Toc215575351" w:history="1">
            <w:r w:rsidRPr="00A6698E">
              <w:rPr>
                <w:rStyle w:val="Hipercze"/>
                <w:rFonts w:ascii="Arial Narrow" w:hAnsi="Arial Narrow"/>
                <w:noProof/>
              </w:rPr>
              <w:t>9.</w:t>
            </w:r>
            <w:r w:rsidRPr="00A6698E">
              <w:rPr>
                <w:rFonts w:asciiTheme="minorHAnsi" w:eastAsiaTheme="minorEastAsia" w:hAnsiTheme="minorHAnsi" w:cstheme="minorBidi"/>
                <w:noProof/>
                <w:color w:val="auto"/>
                <w:sz w:val="24"/>
                <w:szCs w:val="24"/>
              </w:rPr>
              <w:tab/>
            </w:r>
            <w:r w:rsidRPr="00A6698E">
              <w:rPr>
                <w:rStyle w:val="Hipercze"/>
                <w:noProof/>
              </w:rPr>
              <w:t>Prawidłowość wyboru partnerów uczestniczących / realizujących projekt</w:t>
            </w:r>
            <w:r w:rsidRPr="00A6698E">
              <w:rPr>
                <w:noProof/>
                <w:webHidden/>
              </w:rPr>
              <w:tab/>
            </w:r>
            <w:r w:rsidRPr="00A6698E">
              <w:rPr>
                <w:noProof/>
                <w:webHidden/>
              </w:rPr>
              <w:fldChar w:fldCharType="begin"/>
            </w:r>
            <w:r w:rsidRPr="00A6698E">
              <w:rPr>
                <w:noProof/>
                <w:webHidden/>
              </w:rPr>
              <w:instrText xml:space="preserve"> PAGEREF _Toc215575351 \h </w:instrText>
            </w:r>
            <w:r w:rsidRPr="00A6698E">
              <w:rPr>
                <w:noProof/>
                <w:webHidden/>
              </w:rPr>
            </w:r>
            <w:r w:rsidRPr="00A6698E">
              <w:rPr>
                <w:noProof/>
                <w:webHidden/>
              </w:rPr>
              <w:fldChar w:fldCharType="separate"/>
            </w:r>
            <w:r w:rsidRPr="00A6698E">
              <w:rPr>
                <w:noProof/>
                <w:webHidden/>
              </w:rPr>
              <w:t>4</w:t>
            </w:r>
            <w:r w:rsidRPr="00A6698E">
              <w:rPr>
                <w:noProof/>
                <w:webHidden/>
              </w:rPr>
              <w:fldChar w:fldCharType="end"/>
            </w:r>
          </w:hyperlink>
        </w:p>
        <w:p w14:paraId="60A773FF" w14:textId="20039494" w:rsidR="00A6698E" w:rsidRPr="00A6698E" w:rsidRDefault="00A6698E">
          <w:pPr>
            <w:pStyle w:val="Spistreci1"/>
            <w:rPr>
              <w:rFonts w:asciiTheme="minorHAnsi" w:eastAsiaTheme="minorEastAsia" w:hAnsiTheme="minorHAnsi" w:cstheme="minorBidi"/>
              <w:noProof/>
              <w:color w:val="auto"/>
              <w:sz w:val="24"/>
              <w:szCs w:val="24"/>
            </w:rPr>
          </w:pPr>
          <w:hyperlink w:anchor="_Toc215575352" w:history="1">
            <w:r w:rsidRPr="00A6698E">
              <w:rPr>
                <w:rStyle w:val="Hipercze"/>
                <w:rFonts w:ascii="Arial Narrow" w:hAnsi="Arial Narrow"/>
                <w:noProof/>
              </w:rPr>
              <w:t>10.</w:t>
            </w:r>
            <w:r w:rsidRPr="00A6698E">
              <w:rPr>
                <w:rFonts w:asciiTheme="minorHAnsi" w:eastAsiaTheme="minorEastAsia" w:hAnsiTheme="minorHAnsi" w:cstheme="minorBidi"/>
                <w:noProof/>
                <w:color w:val="auto"/>
                <w:sz w:val="24"/>
                <w:szCs w:val="24"/>
              </w:rPr>
              <w:tab/>
            </w:r>
            <w:r w:rsidRPr="00A6698E">
              <w:rPr>
                <w:rStyle w:val="Hipercze"/>
                <w:noProof/>
              </w:rPr>
              <w:t>Stopień spełnienia wymogów Rozporządzenia Ministra Gospodarki Morskiej i Żeglugi Śródlądowej z dnia 27 lipca 2018 r. w sprawie sposobu wyznaczania obszarów i granic aglomeracji</w:t>
            </w:r>
            <w:r w:rsidRPr="00A6698E">
              <w:rPr>
                <w:noProof/>
                <w:webHidden/>
              </w:rPr>
              <w:tab/>
            </w:r>
            <w:r w:rsidRPr="00A6698E">
              <w:rPr>
                <w:noProof/>
                <w:webHidden/>
              </w:rPr>
              <w:fldChar w:fldCharType="begin"/>
            </w:r>
            <w:r w:rsidRPr="00A6698E">
              <w:rPr>
                <w:noProof/>
                <w:webHidden/>
              </w:rPr>
              <w:instrText xml:space="preserve"> PAGEREF _Toc215575352 \h </w:instrText>
            </w:r>
            <w:r w:rsidRPr="00A6698E">
              <w:rPr>
                <w:noProof/>
                <w:webHidden/>
              </w:rPr>
            </w:r>
            <w:r w:rsidRPr="00A6698E">
              <w:rPr>
                <w:noProof/>
                <w:webHidden/>
              </w:rPr>
              <w:fldChar w:fldCharType="separate"/>
            </w:r>
            <w:r w:rsidRPr="00A6698E">
              <w:rPr>
                <w:noProof/>
                <w:webHidden/>
              </w:rPr>
              <w:t>5</w:t>
            </w:r>
            <w:r w:rsidRPr="00A6698E">
              <w:rPr>
                <w:noProof/>
                <w:webHidden/>
              </w:rPr>
              <w:fldChar w:fldCharType="end"/>
            </w:r>
          </w:hyperlink>
        </w:p>
        <w:p w14:paraId="1319DC0D" w14:textId="595774E1" w:rsidR="00A6698E" w:rsidRPr="00A6698E" w:rsidRDefault="00A6698E">
          <w:pPr>
            <w:pStyle w:val="Spistreci1"/>
            <w:rPr>
              <w:rFonts w:asciiTheme="minorHAnsi" w:eastAsiaTheme="minorEastAsia" w:hAnsiTheme="minorHAnsi" w:cstheme="minorBidi"/>
              <w:noProof/>
              <w:color w:val="auto"/>
              <w:sz w:val="24"/>
              <w:szCs w:val="24"/>
            </w:rPr>
          </w:pPr>
          <w:hyperlink w:anchor="_Toc215575353" w:history="1">
            <w:r w:rsidRPr="00A6698E">
              <w:rPr>
                <w:rStyle w:val="Hipercze"/>
                <w:rFonts w:ascii="Arial Narrow" w:hAnsi="Arial Narrow"/>
                <w:noProof/>
              </w:rPr>
              <w:t>11.</w:t>
            </w:r>
            <w:r w:rsidRPr="00A6698E">
              <w:rPr>
                <w:rFonts w:asciiTheme="minorHAnsi" w:eastAsiaTheme="minorEastAsia" w:hAnsiTheme="minorHAnsi" w:cstheme="minorBidi"/>
                <w:noProof/>
                <w:color w:val="auto"/>
                <w:sz w:val="24"/>
                <w:szCs w:val="24"/>
              </w:rPr>
              <w:tab/>
            </w:r>
            <w:r w:rsidRPr="00A6698E">
              <w:rPr>
                <w:rStyle w:val="Hipercze"/>
                <w:noProof/>
              </w:rPr>
              <w:t>Projekt przyczyni się do podniesienia bezpieczeństwa ludzi lub środowiska</w:t>
            </w:r>
            <w:r w:rsidRPr="00A6698E">
              <w:rPr>
                <w:noProof/>
                <w:webHidden/>
              </w:rPr>
              <w:tab/>
            </w:r>
            <w:r w:rsidRPr="00A6698E">
              <w:rPr>
                <w:noProof/>
                <w:webHidden/>
              </w:rPr>
              <w:fldChar w:fldCharType="begin"/>
            </w:r>
            <w:r w:rsidRPr="00A6698E">
              <w:rPr>
                <w:noProof/>
                <w:webHidden/>
              </w:rPr>
              <w:instrText xml:space="preserve"> PAGEREF _Toc215575353 \h </w:instrText>
            </w:r>
            <w:r w:rsidRPr="00A6698E">
              <w:rPr>
                <w:noProof/>
                <w:webHidden/>
              </w:rPr>
            </w:r>
            <w:r w:rsidRPr="00A6698E">
              <w:rPr>
                <w:noProof/>
                <w:webHidden/>
              </w:rPr>
              <w:fldChar w:fldCharType="separate"/>
            </w:r>
            <w:r w:rsidRPr="00A6698E">
              <w:rPr>
                <w:noProof/>
                <w:webHidden/>
              </w:rPr>
              <w:t>5</w:t>
            </w:r>
            <w:r w:rsidRPr="00A6698E">
              <w:rPr>
                <w:noProof/>
                <w:webHidden/>
              </w:rPr>
              <w:fldChar w:fldCharType="end"/>
            </w:r>
          </w:hyperlink>
        </w:p>
        <w:p w14:paraId="621B8D1A" w14:textId="2B70CBEF" w:rsidR="00A6698E" w:rsidRPr="00A6698E" w:rsidRDefault="00A6698E">
          <w:pPr>
            <w:pStyle w:val="Spistreci1"/>
            <w:rPr>
              <w:rFonts w:asciiTheme="minorHAnsi" w:eastAsiaTheme="minorEastAsia" w:hAnsiTheme="minorHAnsi" w:cstheme="minorBidi"/>
              <w:noProof/>
              <w:color w:val="auto"/>
              <w:sz w:val="24"/>
              <w:szCs w:val="24"/>
            </w:rPr>
          </w:pPr>
          <w:hyperlink w:anchor="_Toc215575354" w:history="1">
            <w:r w:rsidRPr="00A6698E">
              <w:rPr>
                <w:rStyle w:val="Hipercze"/>
                <w:rFonts w:ascii="Arial Narrow" w:hAnsi="Arial Narrow"/>
                <w:noProof/>
              </w:rPr>
              <w:t>12.</w:t>
            </w:r>
            <w:r w:rsidRPr="00A6698E">
              <w:rPr>
                <w:rFonts w:asciiTheme="minorHAnsi" w:eastAsiaTheme="minorEastAsia" w:hAnsiTheme="minorHAnsi" w:cstheme="minorBidi"/>
                <w:noProof/>
                <w:color w:val="auto"/>
                <w:sz w:val="24"/>
                <w:szCs w:val="24"/>
              </w:rPr>
              <w:tab/>
            </w:r>
            <w:r w:rsidRPr="00A6698E">
              <w:rPr>
                <w:rStyle w:val="Hipercze"/>
                <w:noProof/>
              </w:rPr>
              <w:t>Efektywność i wykonalność (realność) projektu</w:t>
            </w:r>
            <w:r w:rsidRPr="00A6698E">
              <w:rPr>
                <w:noProof/>
                <w:webHidden/>
              </w:rPr>
              <w:tab/>
            </w:r>
            <w:r w:rsidRPr="00A6698E">
              <w:rPr>
                <w:noProof/>
                <w:webHidden/>
              </w:rPr>
              <w:fldChar w:fldCharType="begin"/>
            </w:r>
            <w:r w:rsidRPr="00A6698E">
              <w:rPr>
                <w:noProof/>
                <w:webHidden/>
              </w:rPr>
              <w:instrText xml:space="preserve"> PAGEREF _Toc215575354 \h </w:instrText>
            </w:r>
            <w:r w:rsidRPr="00A6698E">
              <w:rPr>
                <w:noProof/>
                <w:webHidden/>
              </w:rPr>
            </w:r>
            <w:r w:rsidRPr="00A6698E">
              <w:rPr>
                <w:noProof/>
                <w:webHidden/>
              </w:rPr>
              <w:fldChar w:fldCharType="separate"/>
            </w:r>
            <w:r w:rsidRPr="00A6698E">
              <w:rPr>
                <w:noProof/>
                <w:webHidden/>
              </w:rPr>
              <w:t>5</w:t>
            </w:r>
            <w:r w:rsidRPr="00A6698E">
              <w:rPr>
                <w:noProof/>
                <w:webHidden/>
              </w:rPr>
              <w:fldChar w:fldCharType="end"/>
            </w:r>
          </w:hyperlink>
        </w:p>
        <w:p w14:paraId="560108FE" w14:textId="07E699D1" w:rsidR="00A6698E" w:rsidRPr="00A6698E" w:rsidRDefault="00A6698E">
          <w:pPr>
            <w:pStyle w:val="Spistreci1"/>
            <w:rPr>
              <w:rFonts w:asciiTheme="minorHAnsi" w:eastAsiaTheme="minorEastAsia" w:hAnsiTheme="minorHAnsi" w:cstheme="minorBidi"/>
              <w:noProof/>
              <w:color w:val="auto"/>
              <w:sz w:val="24"/>
              <w:szCs w:val="24"/>
            </w:rPr>
          </w:pPr>
          <w:hyperlink w:anchor="_Toc215575355" w:history="1">
            <w:r w:rsidRPr="00A6698E">
              <w:rPr>
                <w:rStyle w:val="Hipercze"/>
                <w:rFonts w:ascii="Arial Narrow" w:hAnsi="Arial Narrow"/>
                <w:noProof/>
              </w:rPr>
              <w:t>13.</w:t>
            </w:r>
            <w:r w:rsidRPr="00A6698E">
              <w:rPr>
                <w:rFonts w:asciiTheme="minorHAnsi" w:eastAsiaTheme="minorEastAsia" w:hAnsiTheme="minorHAnsi" w:cstheme="minorBidi"/>
                <w:noProof/>
                <w:color w:val="auto"/>
                <w:sz w:val="24"/>
                <w:szCs w:val="24"/>
              </w:rPr>
              <w:tab/>
            </w:r>
            <w:r w:rsidRPr="00A6698E">
              <w:rPr>
                <w:rStyle w:val="Hipercze"/>
                <w:noProof/>
              </w:rPr>
              <w:t>Koncentracja projektu na działaniach związanych z gospodarką ściekową, prowadzących do zapewnienia zgodności aglomeracji z wymogami dyrektywy ściekowej</w:t>
            </w:r>
            <w:r w:rsidRPr="00A6698E">
              <w:rPr>
                <w:noProof/>
                <w:webHidden/>
              </w:rPr>
              <w:tab/>
            </w:r>
            <w:r w:rsidRPr="00A6698E">
              <w:rPr>
                <w:noProof/>
                <w:webHidden/>
              </w:rPr>
              <w:fldChar w:fldCharType="begin"/>
            </w:r>
            <w:r w:rsidRPr="00A6698E">
              <w:rPr>
                <w:noProof/>
                <w:webHidden/>
              </w:rPr>
              <w:instrText xml:space="preserve"> PAGEREF _Toc215575355 \h </w:instrText>
            </w:r>
            <w:r w:rsidRPr="00A6698E">
              <w:rPr>
                <w:noProof/>
                <w:webHidden/>
              </w:rPr>
            </w:r>
            <w:r w:rsidRPr="00A6698E">
              <w:rPr>
                <w:noProof/>
                <w:webHidden/>
              </w:rPr>
              <w:fldChar w:fldCharType="separate"/>
            </w:r>
            <w:r w:rsidRPr="00A6698E">
              <w:rPr>
                <w:noProof/>
                <w:webHidden/>
              </w:rPr>
              <w:t>6</w:t>
            </w:r>
            <w:r w:rsidRPr="00A6698E">
              <w:rPr>
                <w:noProof/>
                <w:webHidden/>
              </w:rPr>
              <w:fldChar w:fldCharType="end"/>
            </w:r>
          </w:hyperlink>
        </w:p>
        <w:p w14:paraId="00C2DD5B" w14:textId="1EF1DB0A" w:rsidR="00A6698E" w:rsidRPr="00A6698E" w:rsidRDefault="00A6698E">
          <w:pPr>
            <w:pStyle w:val="Spistreci1"/>
            <w:rPr>
              <w:rFonts w:asciiTheme="minorHAnsi" w:eastAsiaTheme="minorEastAsia" w:hAnsiTheme="minorHAnsi" w:cstheme="minorBidi"/>
              <w:noProof/>
              <w:color w:val="auto"/>
              <w:sz w:val="24"/>
              <w:szCs w:val="24"/>
            </w:rPr>
          </w:pPr>
          <w:hyperlink w:anchor="_Toc215575356" w:history="1">
            <w:r w:rsidRPr="00A6698E">
              <w:rPr>
                <w:rStyle w:val="Hipercze"/>
                <w:rFonts w:ascii="Arial Narrow" w:hAnsi="Arial Narrow"/>
                <w:noProof/>
              </w:rPr>
              <w:t>14.</w:t>
            </w:r>
            <w:r w:rsidRPr="00A6698E">
              <w:rPr>
                <w:rFonts w:asciiTheme="minorHAnsi" w:eastAsiaTheme="minorEastAsia" w:hAnsiTheme="minorHAnsi" w:cstheme="minorBidi"/>
                <w:noProof/>
                <w:color w:val="auto"/>
                <w:sz w:val="24"/>
                <w:szCs w:val="24"/>
              </w:rPr>
              <w:tab/>
            </w:r>
            <w:r w:rsidRPr="00A6698E">
              <w:rPr>
                <w:rStyle w:val="Hipercze"/>
                <w:noProof/>
              </w:rPr>
              <w:t>Efektywne zarządzanie systemem wodno -kanalizacyjnym</w:t>
            </w:r>
            <w:r w:rsidRPr="00A6698E">
              <w:rPr>
                <w:noProof/>
                <w:webHidden/>
              </w:rPr>
              <w:tab/>
            </w:r>
            <w:r w:rsidRPr="00A6698E">
              <w:rPr>
                <w:noProof/>
                <w:webHidden/>
              </w:rPr>
              <w:fldChar w:fldCharType="begin"/>
            </w:r>
            <w:r w:rsidRPr="00A6698E">
              <w:rPr>
                <w:noProof/>
                <w:webHidden/>
              </w:rPr>
              <w:instrText xml:space="preserve"> PAGEREF _Toc215575356 \h </w:instrText>
            </w:r>
            <w:r w:rsidRPr="00A6698E">
              <w:rPr>
                <w:noProof/>
                <w:webHidden/>
              </w:rPr>
            </w:r>
            <w:r w:rsidRPr="00A6698E">
              <w:rPr>
                <w:noProof/>
                <w:webHidden/>
              </w:rPr>
              <w:fldChar w:fldCharType="separate"/>
            </w:r>
            <w:r w:rsidRPr="00A6698E">
              <w:rPr>
                <w:noProof/>
                <w:webHidden/>
              </w:rPr>
              <w:t>7</w:t>
            </w:r>
            <w:r w:rsidRPr="00A6698E">
              <w:rPr>
                <w:noProof/>
                <w:webHidden/>
              </w:rPr>
              <w:fldChar w:fldCharType="end"/>
            </w:r>
          </w:hyperlink>
        </w:p>
        <w:p w14:paraId="4EB2A0CF" w14:textId="4A6AFD53" w:rsidR="00A6698E" w:rsidRPr="00A6698E" w:rsidRDefault="00A6698E">
          <w:pPr>
            <w:pStyle w:val="Spistreci1"/>
            <w:rPr>
              <w:rFonts w:asciiTheme="minorHAnsi" w:eastAsiaTheme="minorEastAsia" w:hAnsiTheme="minorHAnsi" w:cstheme="minorBidi"/>
              <w:noProof/>
              <w:color w:val="auto"/>
              <w:sz w:val="24"/>
              <w:szCs w:val="24"/>
            </w:rPr>
          </w:pPr>
          <w:hyperlink w:anchor="_Toc215575357" w:history="1">
            <w:r w:rsidRPr="00A6698E">
              <w:rPr>
                <w:rStyle w:val="Hipercze"/>
                <w:rFonts w:ascii="Arial Narrow" w:hAnsi="Arial Narrow"/>
                <w:noProof/>
              </w:rPr>
              <w:t>15.</w:t>
            </w:r>
            <w:r w:rsidRPr="00A6698E">
              <w:rPr>
                <w:rFonts w:asciiTheme="minorHAnsi" w:eastAsiaTheme="minorEastAsia" w:hAnsiTheme="minorHAnsi" w:cstheme="minorBidi"/>
                <w:noProof/>
                <w:color w:val="auto"/>
                <w:sz w:val="24"/>
                <w:szCs w:val="24"/>
              </w:rPr>
              <w:tab/>
            </w:r>
            <w:r w:rsidRPr="00A6698E">
              <w:rPr>
                <w:rStyle w:val="Hipercze"/>
                <w:noProof/>
              </w:rPr>
              <w:t>Gotowość techniczna do realizacji inwestycji</w:t>
            </w:r>
            <w:r w:rsidRPr="00A6698E">
              <w:rPr>
                <w:noProof/>
                <w:webHidden/>
              </w:rPr>
              <w:tab/>
            </w:r>
            <w:r w:rsidRPr="00A6698E">
              <w:rPr>
                <w:noProof/>
                <w:webHidden/>
              </w:rPr>
              <w:fldChar w:fldCharType="begin"/>
            </w:r>
            <w:r w:rsidRPr="00A6698E">
              <w:rPr>
                <w:noProof/>
                <w:webHidden/>
              </w:rPr>
              <w:instrText xml:space="preserve"> PAGEREF _Toc215575357 \h </w:instrText>
            </w:r>
            <w:r w:rsidRPr="00A6698E">
              <w:rPr>
                <w:noProof/>
                <w:webHidden/>
              </w:rPr>
            </w:r>
            <w:r w:rsidRPr="00A6698E">
              <w:rPr>
                <w:noProof/>
                <w:webHidden/>
              </w:rPr>
              <w:fldChar w:fldCharType="separate"/>
            </w:r>
            <w:r w:rsidRPr="00A6698E">
              <w:rPr>
                <w:noProof/>
                <w:webHidden/>
              </w:rPr>
              <w:t>7</w:t>
            </w:r>
            <w:r w:rsidRPr="00A6698E">
              <w:rPr>
                <w:noProof/>
                <w:webHidden/>
              </w:rPr>
              <w:fldChar w:fldCharType="end"/>
            </w:r>
          </w:hyperlink>
        </w:p>
        <w:p w14:paraId="35CFFA3F" w14:textId="653826F5" w:rsidR="00A6698E" w:rsidRPr="00A6698E" w:rsidRDefault="00A6698E">
          <w:pPr>
            <w:pStyle w:val="Spistreci1"/>
            <w:rPr>
              <w:rFonts w:asciiTheme="minorHAnsi" w:eastAsiaTheme="minorEastAsia" w:hAnsiTheme="minorHAnsi" w:cstheme="minorBidi"/>
              <w:noProof/>
              <w:color w:val="auto"/>
              <w:sz w:val="24"/>
              <w:szCs w:val="24"/>
            </w:rPr>
          </w:pPr>
          <w:hyperlink w:anchor="_Toc215575358" w:history="1">
            <w:r w:rsidRPr="00A6698E">
              <w:rPr>
                <w:rStyle w:val="Hipercze"/>
                <w:rFonts w:ascii="Arial Narrow" w:hAnsi="Arial Narrow"/>
                <w:noProof/>
              </w:rPr>
              <w:t>16.</w:t>
            </w:r>
            <w:r w:rsidRPr="00A6698E">
              <w:rPr>
                <w:rFonts w:asciiTheme="minorHAnsi" w:eastAsiaTheme="minorEastAsia" w:hAnsiTheme="minorHAnsi" w:cstheme="minorBidi"/>
                <w:noProof/>
                <w:color w:val="auto"/>
                <w:sz w:val="24"/>
                <w:szCs w:val="24"/>
              </w:rPr>
              <w:tab/>
            </w:r>
            <w:r w:rsidRPr="00A6698E">
              <w:rPr>
                <w:rStyle w:val="Hipercze"/>
                <w:noProof/>
              </w:rPr>
              <w:t>Zgodność z zasadą zrównoważonego rozwoju, w tym zasadą „nie czyń poważnej szkody”</w:t>
            </w:r>
            <w:r w:rsidRPr="00A6698E">
              <w:rPr>
                <w:noProof/>
                <w:webHidden/>
              </w:rPr>
              <w:tab/>
            </w:r>
            <w:r w:rsidRPr="00A6698E">
              <w:rPr>
                <w:noProof/>
                <w:webHidden/>
              </w:rPr>
              <w:fldChar w:fldCharType="begin"/>
            </w:r>
            <w:r w:rsidRPr="00A6698E">
              <w:rPr>
                <w:noProof/>
                <w:webHidden/>
              </w:rPr>
              <w:instrText xml:space="preserve"> PAGEREF _Toc215575358 \h </w:instrText>
            </w:r>
            <w:r w:rsidRPr="00A6698E">
              <w:rPr>
                <w:noProof/>
                <w:webHidden/>
              </w:rPr>
            </w:r>
            <w:r w:rsidRPr="00A6698E">
              <w:rPr>
                <w:noProof/>
                <w:webHidden/>
              </w:rPr>
              <w:fldChar w:fldCharType="separate"/>
            </w:r>
            <w:r w:rsidRPr="00A6698E">
              <w:rPr>
                <w:noProof/>
                <w:webHidden/>
              </w:rPr>
              <w:t>7</w:t>
            </w:r>
            <w:r w:rsidRPr="00A6698E">
              <w:rPr>
                <w:noProof/>
                <w:webHidden/>
              </w:rPr>
              <w:fldChar w:fldCharType="end"/>
            </w:r>
          </w:hyperlink>
        </w:p>
        <w:p w14:paraId="06C0080D" w14:textId="2039448E" w:rsidR="00A6698E" w:rsidRPr="00A6698E" w:rsidRDefault="00A6698E">
          <w:pPr>
            <w:pStyle w:val="Spistreci1"/>
            <w:rPr>
              <w:rFonts w:asciiTheme="minorHAnsi" w:eastAsiaTheme="minorEastAsia" w:hAnsiTheme="minorHAnsi" w:cstheme="minorBidi"/>
              <w:noProof/>
              <w:color w:val="auto"/>
              <w:sz w:val="24"/>
              <w:szCs w:val="24"/>
            </w:rPr>
          </w:pPr>
          <w:hyperlink w:anchor="_Toc215575359" w:history="1">
            <w:r w:rsidRPr="00A6698E">
              <w:rPr>
                <w:rStyle w:val="Hipercze"/>
                <w:rFonts w:ascii="Arial Narrow" w:hAnsi="Arial Narrow"/>
                <w:noProof/>
              </w:rPr>
              <w:t>17.</w:t>
            </w:r>
            <w:r w:rsidRPr="00A6698E">
              <w:rPr>
                <w:rFonts w:asciiTheme="minorHAnsi" w:eastAsiaTheme="minorEastAsia" w:hAnsiTheme="minorHAnsi" w:cstheme="minorBidi"/>
                <w:noProof/>
                <w:color w:val="auto"/>
                <w:sz w:val="24"/>
                <w:szCs w:val="24"/>
              </w:rPr>
              <w:tab/>
            </w:r>
            <w:r w:rsidRPr="00A6698E">
              <w:rPr>
                <w:rStyle w:val="Hipercze"/>
                <w:noProof/>
              </w:rPr>
              <w:t>Odporność na zmiany klimatu*</w:t>
            </w:r>
            <w:r w:rsidRPr="00A6698E">
              <w:rPr>
                <w:noProof/>
                <w:webHidden/>
              </w:rPr>
              <w:tab/>
            </w:r>
            <w:r w:rsidRPr="00A6698E">
              <w:rPr>
                <w:noProof/>
                <w:webHidden/>
              </w:rPr>
              <w:fldChar w:fldCharType="begin"/>
            </w:r>
            <w:r w:rsidRPr="00A6698E">
              <w:rPr>
                <w:noProof/>
                <w:webHidden/>
              </w:rPr>
              <w:instrText xml:space="preserve"> PAGEREF _Toc215575359 \h </w:instrText>
            </w:r>
            <w:r w:rsidRPr="00A6698E">
              <w:rPr>
                <w:noProof/>
                <w:webHidden/>
              </w:rPr>
            </w:r>
            <w:r w:rsidRPr="00A6698E">
              <w:rPr>
                <w:noProof/>
                <w:webHidden/>
              </w:rPr>
              <w:fldChar w:fldCharType="separate"/>
            </w:r>
            <w:r w:rsidRPr="00A6698E">
              <w:rPr>
                <w:noProof/>
                <w:webHidden/>
              </w:rPr>
              <w:t>8</w:t>
            </w:r>
            <w:r w:rsidRPr="00A6698E">
              <w:rPr>
                <w:noProof/>
                <w:webHidden/>
              </w:rPr>
              <w:fldChar w:fldCharType="end"/>
            </w:r>
          </w:hyperlink>
        </w:p>
        <w:p w14:paraId="100180F0" w14:textId="54017165" w:rsidR="00A6698E" w:rsidRPr="00A6698E" w:rsidRDefault="00A6698E">
          <w:pPr>
            <w:pStyle w:val="Spistreci1"/>
            <w:rPr>
              <w:rFonts w:asciiTheme="minorHAnsi" w:eastAsiaTheme="minorEastAsia" w:hAnsiTheme="minorHAnsi" w:cstheme="minorBidi"/>
              <w:noProof/>
              <w:color w:val="auto"/>
              <w:sz w:val="24"/>
              <w:szCs w:val="24"/>
            </w:rPr>
          </w:pPr>
          <w:hyperlink w:anchor="_Toc215575360" w:history="1">
            <w:r w:rsidRPr="00A6698E">
              <w:rPr>
                <w:rStyle w:val="Hipercze"/>
                <w:rFonts w:ascii="Arial Narrow" w:hAnsi="Arial Narrow"/>
                <w:noProof/>
              </w:rPr>
              <w:t>18.</w:t>
            </w:r>
            <w:r w:rsidRPr="00A6698E">
              <w:rPr>
                <w:rFonts w:asciiTheme="minorHAnsi" w:eastAsiaTheme="minorEastAsia" w:hAnsiTheme="minorHAnsi" w:cstheme="minorBidi"/>
                <w:noProof/>
                <w:color w:val="auto"/>
                <w:sz w:val="24"/>
                <w:szCs w:val="24"/>
              </w:rPr>
              <w:tab/>
            </w:r>
            <w:r w:rsidRPr="00A6698E">
              <w:rPr>
                <w:rStyle w:val="Hipercze"/>
                <w:noProof/>
              </w:rPr>
              <w:t>Ocena oddziaływania na środowisko</w:t>
            </w:r>
            <w:r w:rsidRPr="00A6698E">
              <w:rPr>
                <w:noProof/>
                <w:webHidden/>
              </w:rPr>
              <w:tab/>
            </w:r>
            <w:r w:rsidRPr="00A6698E">
              <w:rPr>
                <w:noProof/>
                <w:webHidden/>
              </w:rPr>
              <w:fldChar w:fldCharType="begin"/>
            </w:r>
            <w:r w:rsidRPr="00A6698E">
              <w:rPr>
                <w:noProof/>
                <w:webHidden/>
              </w:rPr>
              <w:instrText xml:space="preserve"> PAGEREF _Toc215575360 \h </w:instrText>
            </w:r>
            <w:r w:rsidRPr="00A6698E">
              <w:rPr>
                <w:noProof/>
                <w:webHidden/>
              </w:rPr>
            </w:r>
            <w:r w:rsidRPr="00A6698E">
              <w:rPr>
                <w:noProof/>
                <w:webHidden/>
              </w:rPr>
              <w:fldChar w:fldCharType="separate"/>
            </w:r>
            <w:r w:rsidRPr="00A6698E">
              <w:rPr>
                <w:noProof/>
                <w:webHidden/>
              </w:rPr>
              <w:t>8</w:t>
            </w:r>
            <w:r w:rsidRPr="00A6698E">
              <w:rPr>
                <w:noProof/>
                <w:webHidden/>
              </w:rPr>
              <w:fldChar w:fldCharType="end"/>
            </w:r>
          </w:hyperlink>
        </w:p>
        <w:p w14:paraId="24BC4318" w14:textId="711CEE3F" w:rsidR="00A6698E" w:rsidRPr="00A6698E" w:rsidRDefault="00A6698E">
          <w:pPr>
            <w:pStyle w:val="Spistreci1"/>
            <w:rPr>
              <w:rFonts w:asciiTheme="minorHAnsi" w:eastAsiaTheme="minorEastAsia" w:hAnsiTheme="minorHAnsi" w:cstheme="minorBidi"/>
              <w:noProof/>
              <w:color w:val="auto"/>
              <w:sz w:val="24"/>
              <w:szCs w:val="24"/>
            </w:rPr>
          </w:pPr>
          <w:hyperlink w:anchor="_Toc215575361" w:history="1">
            <w:r w:rsidRPr="00A6698E">
              <w:rPr>
                <w:rStyle w:val="Hipercze"/>
                <w:rFonts w:ascii="Arial Narrow" w:hAnsi="Arial Narrow"/>
                <w:noProof/>
              </w:rPr>
              <w:t>19.</w:t>
            </w:r>
            <w:r w:rsidRPr="00A6698E">
              <w:rPr>
                <w:rFonts w:asciiTheme="minorHAnsi" w:eastAsiaTheme="minorEastAsia" w:hAnsiTheme="minorHAnsi" w:cstheme="minorBidi"/>
                <w:noProof/>
                <w:color w:val="auto"/>
                <w:sz w:val="24"/>
                <w:szCs w:val="24"/>
              </w:rPr>
              <w:tab/>
            </w:r>
            <w:r w:rsidRPr="00A6698E">
              <w:rPr>
                <w:rStyle w:val="Hipercze"/>
                <w:noProof/>
              </w:rPr>
              <w:t>Obszar wiejski</w:t>
            </w:r>
            <w:r w:rsidRPr="00A6698E">
              <w:rPr>
                <w:noProof/>
                <w:webHidden/>
              </w:rPr>
              <w:tab/>
            </w:r>
            <w:r w:rsidRPr="00A6698E">
              <w:rPr>
                <w:noProof/>
                <w:webHidden/>
              </w:rPr>
              <w:fldChar w:fldCharType="begin"/>
            </w:r>
            <w:r w:rsidRPr="00A6698E">
              <w:rPr>
                <w:noProof/>
                <w:webHidden/>
              </w:rPr>
              <w:instrText xml:space="preserve"> PAGEREF _Toc215575361 \h </w:instrText>
            </w:r>
            <w:r w:rsidRPr="00A6698E">
              <w:rPr>
                <w:noProof/>
                <w:webHidden/>
              </w:rPr>
            </w:r>
            <w:r w:rsidRPr="00A6698E">
              <w:rPr>
                <w:noProof/>
                <w:webHidden/>
              </w:rPr>
              <w:fldChar w:fldCharType="separate"/>
            </w:r>
            <w:r w:rsidRPr="00A6698E">
              <w:rPr>
                <w:noProof/>
                <w:webHidden/>
              </w:rPr>
              <w:t>9</w:t>
            </w:r>
            <w:r w:rsidRPr="00A6698E">
              <w:rPr>
                <w:noProof/>
                <w:webHidden/>
              </w:rPr>
              <w:fldChar w:fldCharType="end"/>
            </w:r>
          </w:hyperlink>
        </w:p>
        <w:p w14:paraId="6566A344" w14:textId="03677ABF" w:rsidR="00A6698E" w:rsidRPr="00A6698E" w:rsidRDefault="00A6698E">
          <w:pPr>
            <w:pStyle w:val="Spistreci1"/>
            <w:rPr>
              <w:rFonts w:asciiTheme="minorHAnsi" w:eastAsiaTheme="minorEastAsia" w:hAnsiTheme="minorHAnsi" w:cstheme="minorBidi"/>
              <w:noProof/>
              <w:color w:val="auto"/>
              <w:sz w:val="24"/>
              <w:szCs w:val="24"/>
            </w:rPr>
          </w:pPr>
          <w:hyperlink w:anchor="_Toc215575362" w:history="1">
            <w:r w:rsidRPr="00A6698E">
              <w:rPr>
                <w:rStyle w:val="Hipercze"/>
                <w:rFonts w:ascii="Arial Narrow" w:hAnsi="Arial Narrow"/>
                <w:noProof/>
              </w:rPr>
              <w:t>20.</w:t>
            </w:r>
            <w:r w:rsidRPr="00A6698E">
              <w:rPr>
                <w:rFonts w:asciiTheme="minorHAnsi" w:eastAsiaTheme="minorEastAsia" w:hAnsiTheme="minorHAnsi" w:cstheme="minorBidi"/>
                <w:noProof/>
                <w:color w:val="auto"/>
                <w:sz w:val="24"/>
                <w:szCs w:val="24"/>
              </w:rPr>
              <w:tab/>
            </w:r>
            <w:r w:rsidRPr="00A6698E">
              <w:rPr>
                <w:rStyle w:val="Hipercze"/>
                <w:noProof/>
              </w:rPr>
              <w:t>Zakres rzeczowy inwestycji</w:t>
            </w:r>
            <w:r w:rsidRPr="00A6698E">
              <w:rPr>
                <w:noProof/>
                <w:webHidden/>
              </w:rPr>
              <w:tab/>
            </w:r>
            <w:r w:rsidRPr="00A6698E">
              <w:rPr>
                <w:noProof/>
                <w:webHidden/>
              </w:rPr>
              <w:fldChar w:fldCharType="begin"/>
            </w:r>
            <w:r w:rsidRPr="00A6698E">
              <w:rPr>
                <w:noProof/>
                <w:webHidden/>
              </w:rPr>
              <w:instrText xml:space="preserve"> PAGEREF _Toc215575362 \h </w:instrText>
            </w:r>
            <w:r w:rsidRPr="00A6698E">
              <w:rPr>
                <w:noProof/>
                <w:webHidden/>
              </w:rPr>
            </w:r>
            <w:r w:rsidRPr="00A6698E">
              <w:rPr>
                <w:noProof/>
                <w:webHidden/>
              </w:rPr>
              <w:fldChar w:fldCharType="separate"/>
            </w:r>
            <w:r w:rsidRPr="00A6698E">
              <w:rPr>
                <w:noProof/>
                <w:webHidden/>
              </w:rPr>
              <w:t>9</w:t>
            </w:r>
            <w:r w:rsidRPr="00A6698E">
              <w:rPr>
                <w:noProof/>
                <w:webHidden/>
              </w:rPr>
              <w:fldChar w:fldCharType="end"/>
            </w:r>
          </w:hyperlink>
        </w:p>
        <w:p w14:paraId="2D9266B5" w14:textId="31C1CE90" w:rsidR="00A6698E" w:rsidRPr="00A6698E" w:rsidRDefault="00A6698E">
          <w:pPr>
            <w:pStyle w:val="Spistreci1"/>
            <w:rPr>
              <w:rFonts w:asciiTheme="minorHAnsi" w:eastAsiaTheme="minorEastAsia" w:hAnsiTheme="minorHAnsi" w:cstheme="minorBidi"/>
              <w:noProof/>
              <w:color w:val="auto"/>
              <w:sz w:val="24"/>
              <w:szCs w:val="24"/>
            </w:rPr>
          </w:pPr>
          <w:hyperlink w:anchor="_Toc215575363" w:history="1">
            <w:r w:rsidRPr="00A6698E">
              <w:rPr>
                <w:rStyle w:val="Hipercze"/>
                <w:rFonts w:ascii="Arial Narrow" w:hAnsi="Arial Narrow"/>
                <w:noProof/>
              </w:rPr>
              <w:t>21.</w:t>
            </w:r>
            <w:r w:rsidRPr="00A6698E">
              <w:rPr>
                <w:rFonts w:asciiTheme="minorHAnsi" w:eastAsiaTheme="minorEastAsia" w:hAnsiTheme="minorHAnsi" w:cstheme="minorBidi"/>
                <w:noProof/>
                <w:color w:val="auto"/>
                <w:sz w:val="24"/>
                <w:szCs w:val="24"/>
              </w:rPr>
              <w:tab/>
            </w:r>
            <w:r w:rsidRPr="00A6698E">
              <w:rPr>
                <w:rStyle w:val="Hipercze"/>
                <w:noProof/>
              </w:rPr>
              <w:t>Analiza finansowa i ekonomiczna projektu (Studium wykonalności)</w:t>
            </w:r>
            <w:r w:rsidRPr="00A6698E">
              <w:rPr>
                <w:noProof/>
                <w:webHidden/>
              </w:rPr>
              <w:tab/>
            </w:r>
            <w:r w:rsidRPr="00A6698E">
              <w:rPr>
                <w:noProof/>
                <w:webHidden/>
              </w:rPr>
              <w:fldChar w:fldCharType="begin"/>
            </w:r>
            <w:r w:rsidRPr="00A6698E">
              <w:rPr>
                <w:noProof/>
                <w:webHidden/>
              </w:rPr>
              <w:instrText xml:space="preserve"> PAGEREF _Toc215575363 \h </w:instrText>
            </w:r>
            <w:r w:rsidRPr="00A6698E">
              <w:rPr>
                <w:noProof/>
                <w:webHidden/>
              </w:rPr>
            </w:r>
            <w:r w:rsidRPr="00A6698E">
              <w:rPr>
                <w:noProof/>
                <w:webHidden/>
              </w:rPr>
              <w:fldChar w:fldCharType="separate"/>
            </w:r>
            <w:r w:rsidRPr="00A6698E">
              <w:rPr>
                <w:noProof/>
                <w:webHidden/>
              </w:rPr>
              <w:t>9</w:t>
            </w:r>
            <w:r w:rsidRPr="00A6698E">
              <w:rPr>
                <w:noProof/>
                <w:webHidden/>
              </w:rPr>
              <w:fldChar w:fldCharType="end"/>
            </w:r>
          </w:hyperlink>
        </w:p>
        <w:p w14:paraId="761DC513" w14:textId="647B0305" w:rsidR="00921552" w:rsidRPr="00100392" w:rsidRDefault="00921552">
          <w:pPr>
            <w:rPr>
              <w:color w:val="auto"/>
            </w:rPr>
          </w:pPr>
          <w:r w:rsidRPr="00100392">
            <w:rPr>
              <w:color w:val="auto"/>
            </w:rPr>
            <w:fldChar w:fldCharType="end"/>
          </w:r>
        </w:p>
      </w:sdtContent>
    </w:sdt>
    <w:p w14:paraId="55FE6D6E" w14:textId="42C0091C" w:rsidR="001126C8" w:rsidRPr="00100392" w:rsidRDefault="001126C8">
      <w:pPr>
        <w:spacing w:after="160" w:line="259" w:lineRule="auto"/>
        <w:ind w:left="0" w:firstLine="0"/>
        <w:jc w:val="left"/>
        <w:rPr>
          <w:bCs/>
          <w:color w:val="auto"/>
          <w:sz w:val="24"/>
          <w:szCs w:val="24"/>
        </w:rPr>
      </w:pPr>
      <w:r w:rsidRPr="00100392">
        <w:rPr>
          <w:bCs/>
          <w:color w:val="auto"/>
          <w:sz w:val="24"/>
          <w:szCs w:val="24"/>
        </w:rPr>
        <w:br w:type="page"/>
      </w:r>
    </w:p>
    <w:p w14:paraId="5C2A3EE0" w14:textId="237F6EA4" w:rsidR="00C84E8E" w:rsidRPr="00100392" w:rsidRDefault="0033792D" w:rsidP="00E5436E">
      <w:pPr>
        <w:spacing w:after="27"/>
        <w:ind w:left="-5"/>
        <w:jc w:val="center"/>
        <w:rPr>
          <w:b/>
          <w:bCs/>
          <w:color w:val="auto"/>
          <w:sz w:val="24"/>
          <w:szCs w:val="24"/>
        </w:rPr>
      </w:pPr>
      <w:r w:rsidRPr="00100392">
        <w:rPr>
          <w:b/>
          <w:bCs/>
          <w:color w:val="auto"/>
          <w:sz w:val="24"/>
          <w:szCs w:val="24"/>
        </w:rPr>
        <w:lastRenderedPageBreak/>
        <w:t>Poniższe</w:t>
      </w:r>
      <w:r w:rsidR="00641E72" w:rsidRPr="00100392">
        <w:rPr>
          <w:b/>
          <w:bCs/>
          <w:color w:val="auto"/>
          <w:sz w:val="24"/>
          <w:szCs w:val="24"/>
        </w:rPr>
        <w:t xml:space="preserve"> punkty należy wyczerpująco opisać</w:t>
      </w:r>
      <w:r w:rsidRPr="00100392">
        <w:rPr>
          <w:b/>
          <w:bCs/>
          <w:color w:val="auto"/>
          <w:sz w:val="24"/>
          <w:szCs w:val="24"/>
        </w:rPr>
        <w:t xml:space="preserve"> w celu uzyskania informacji niezbędnych do prawidłowej oceny wniosku o dofinansowanie projektu.</w:t>
      </w:r>
    </w:p>
    <w:p w14:paraId="6DEF1588" w14:textId="538FE3C6" w:rsidR="00CA0FA8" w:rsidRPr="00100392" w:rsidRDefault="00CA0FA8" w:rsidP="00B75474">
      <w:pPr>
        <w:pStyle w:val="Nagwek1"/>
        <w:numPr>
          <w:ilvl w:val="0"/>
          <w:numId w:val="1"/>
        </w:numPr>
        <w:rPr>
          <w:rFonts w:ascii="Arial" w:hAnsi="Arial" w:cs="Arial"/>
          <w:b/>
          <w:bCs/>
          <w:color w:val="auto"/>
          <w:sz w:val="24"/>
          <w:szCs w:val="24"/>
        </w:rPr>
      </w:pPr>
      <w:bookmarkStart w:id="0" w:name="_Toc215575343"/>
      <w:r w:rsidRPr="00100392">
        <w:rPr>
          <w:rFonts w:ascii="Arial" w:hAnsi="Arial" w:cs="Arial"/>
          <w:b/>
          <w:bCs/>
          <w:color w:val="auto"/>
          <w:sz w:val="24"/>
          <w:szCs w:val="24"/>
        </w:rPr>
        <w:t>Zgodność projektu z zakresem działania</w:t>
      </w:r>
      <w:bookmarkEnd w:id="0"/>
    </w:p>
    <w:p w14:paraId="1D39FB65" w14:textId="77777777" w:rsidR="00CA0FA8" w:rsidRPr="00100392" w:rsidRDefault="00CA0FA8" w:rsidP="00CA0FA8">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4DA4768B" w14:textId="77777777" w:rsidTr="00166ED7">
        <w:trPr>
          <w:trHeight w:val="1320"/>
        </w:trPr>
        <w:tc>
          <w:tcPr>
            <w:tcW w:w="9062" w:type="dxa"/>
            <w:shd w:val="pct12" w:color="auto" w:fill="auto"/>
          </w:tcPr>
          <w:p w14:paraId="7A5326F5" w14:textId="46909DB7" w:rsidR="00ED7093" w:rsidRDefault="00CA0FA8" w:rsidP="00ED7093">
            <w:pPr>
              <w:pStyle w:val="Akapitzlist"/>
              <w:spacing w:after="281"/>
              <w:ind w:left="0" w:firstLine="0"/>
              <w:rPr>
                <w:color w:val="auto"/>
                <w:sz w:val="20"/>
                <w:szCs w:val="20"/>
              </w:rPr>
            </w:pPr>
            <w:r w:rsidRPr="00100392">
              <w:rPr>
                <w:color w:val="auto"/>
                <w:sz w:val="20"/>
                <w:szCs w:val="20"/>
              </w:rPr>
              <w:t xml:space="preserve">W punkcie należy </w:t>
            </w:r>
            <w:r w:rsidR="00884A7A" w:rsidRPr="00100392">
              <w:rPr>
                <w:color w:val="auto"/>
                <w:sz w:val="20"/>
                <w:szCs w:val="20"/>
              </w:rPr>
              <w:t>wskazać</w:t>
            </w:r>
            <w:r w:rsidR="00ED7093">
              <w:rPr>
                <w:color w:val="auto"/>
                <w:sz w:val="20"/>
                <w:szCs w:val="20"/>
              </w:rPr>
              <w:t xml:space="preserve"> zgodność projektu </w:t>
            </w:r>
            <w:r w:rsidR="00ED7093" w:rsidRPr="00ED7093">
              <w:rPr>
                <w:color w:val="auto"/>
                <w:sz w:val="20"/>
                <w:szCs w:val="20"/>
              </w:rPr>
              <w:t>z poniższym zakresem:</w:t>
            </w:r>
          </w:p>
          <w:p w14:paraId="0ABF273F" w14:textId="6B9AF701" w:rsidR="00ED7093" w:rsidRPr="00ED7093" w:rsidRDefault="00ED7093" w:rsidP="00ED7093">
            <w:pPr>
              <w:pStyle w:val="Akapitzlist"/>
              <w:spacing w:after="281"/>
              <w:ind w:left="0" w:firstLine="0"/>
              <w:rPr>
                <w:color w:val="auto"/>
                <w:sz w:val="20"/>
                <w:u w:val="single"/>
              </w:rPr>
            </w:pPr>
            <w:r w:rsidRPr="00ED7093">
              <w:rPr>
                <w:color w:val="auto"/>
                <w:sz w:val="20"/>
                <w:szCs w:val="20"/>
              </w:rPr>
              <w:t xml:space="preserve">Wsparcie </w:t>
            </w:r>
            <w:r w:rsidRPr="00ED7093">
              <w:rPr>
                <w:color w:val="auto"/>
                <w:sz w:val="20"/>
                <w:szCs w:val="20"/>
                <w:u w:val="single"/>
              </w:rPr>
              <w:t>inwestycji ujętych i nieujętych w KPOŚK</w:t>
            </w:r>
            <w:r w:rsidRPr="00ED7093">
              <w:rPr>
                <w:color w:val="auto"/>
                <w:sz w:val="20"/>
                <w:szCs w:val="20"/>
              </w:rPr>
              <w:t xml:space="preserve"> w aglomeracjach w przedziale 2-15 tys. RLM ujętych w KPOŚK*, </w:t>
            </w:r>
            <w:r w:rsidRPr="00ED7093">
              <w:rPr>
                <w:color w:val="auto"/>
                <w:sz w:val="20"/>
                <w:szCs w:val="20"/>
                <w:u w:val="single"/>
              </w:rPr>
              <w:t>spełniających wymogi oraz niespełniających wymogów Dyrektywy 91/271/EWG (art. 3, art. 10 i art. 4 i 5 ust.2).</w:t>
            </w:r>
          </w:p>
          <w:p w14:paraId="7DF8D230" w14:textId="6251519C" w:rsidR="00CA0FA8" w:rsidRPr="00100392" w:rsidRDefault="00ED7093" w:rsidP="00ED7093">
            <w:pPr>
              <w:autoSpaceDE w:val="0"/>
              <w:autoSpaceDN w:val="0"/>
              <w:adjustRightInd w:val="0"/>
              <w:rPr>
                <w:color w:val="auto"/>
                <w:sz w:val="20"/>
                <w:szCs w:val="20"/>
              </w:rPr>
            </w:pPr>
            <w:r w:rsidRPr="00ED7093">
              <w:rPr>
                <w:color w:val="auto"/>
                <w:sz w:val="20"/>
                <w:szCs w:val="20"/>
              </w:rPr>
              <w:t>*Nie dotyczy aglomeracji z przedziału 1-2 tys. RLM.</w:t>
            </w:r>
          </w:p>
        </w:tc>
      </w:tr>
      <w:tr w:rsidR="005D5CA8" w:rsidRPr="00100392" w14:paraId="025DED92" w14:textId="77777777" w:rsidTr="00166ED7">
        <w:tc>
          <w:tcPr>
            <w:tcW w:w="9062" w:type="dxa"/>
          </w:tcPr>
          <w:p w14:paraId="39649D1F" w14:textId="77777777" w:rsidR="00CA0FA8" w:rsidRPr="00100392" w:rsidRDefault="00CA0FA8" w:rsidP="00166ED7">
            <w:pPr>
              <w:pStyle w:val="Akapitzlist"/>
              <w:ind w:hanging="720"/>
              <w:rPr>
                <w:color w:val="auto"/>
                <w:sz w:val="20"/>
                <w:szCs w:val="20"/>
                <w:u w:val="single"/>
              </w:rPr>
            </w:pPr>
            <w:r w:rsidRPr="00100392">
              <w:rPr>
                <w:color w:val="auto"/>
                <w:sz w:val="20"/>
                <w:szCs w:val="20"/>
                <w:u w:val="single"/>
              </w:rPr>
              <w:t>Uzasadnienie wnioskodawcy:</w:t>
            </w:r>
          </w:p>
          <w:p w14:paraId="4F78754C" w14:textId="77777777" w:rsidR="00CA0FA8" w:rsidRPr="00100392" w:rsidRDefault="00CA0FA8" w:rsidP="005D5CA8">
            <w:pPr>
              <w:ind w:left="0" w:firstLine="0"/>
              <w:rPr>
                <w:b/>
                <w:bCs/>
                <w:color w:val="auto"/>
                <w:sz w:val="20"/>
                <w:szCs w:val="20"/>
                <w:u w:val="single"/>
              </w:rPr>
            </w:pPr>
          </w:p>
          <w:p w14:paraId="186F56B4" w14:textId="77777777" w:rsidR="005D5CA8" w:rsidRPr="00100392" w:rsidRDefault="005D5CA8" w:rsidP="005D5CA8">
            <w:pPr>
              <w:ind w:left="0" w:firstLine="0"/>
              <w:rPr>
                <w:b/>
                <w:bCs/>
                <w:color w:val="auto"/>
                <w:sz w:val="20"/>
                <w:szCs w:val="20"/>
                <w:u w:val="single"/>
              </w:rPr>
            </w:pPr>
          </w:p>
        </w:tc>
      </w:tr>
    </w:tbl>
    <w:p w14:paraId="0FB5D4F4" w14:textId="77777777" w:rsidR="00CA0FA8" w:rsidRPr="00100392" w:rsidRDefault="00CA0FA8" w:rsidP="00CA0FA8">
      <w:pPr>
        <w:rPr>
          <w:color w:val="auto"/>
        </w:rPr>
      </w:pPr>
    </w:p>
    <w:p w14:paraId="058E84EA" w14:textId="5221F4FA" w:rsidR="0078221B" w:rsidRPr="00100392" w:rsidRDefault="0078221B" w:rsidP="00B75474">
      <w:pPr>
        <w:pStyle w:val="Nagwek1"/>
        <w:numPr>
          <w:ilvl w:val="0"/>
          <w:numId w:val="1"/>
        </w:numPr>
        <w:rPr>
          <w:rFonts w:ascii="Arial" w:hAnsi="Arial" w:cs="Arial"/>
          <w:b/>
          <w:bCs/>
          <w:color w:val="auto"/>
          <w:sz w:val="24"/>
          <w:szCs w:val="24"/>
        </w:rPr>
      </w:pPr>
      <w:bookmarkStart w:id="1" w:name="_Toc215575344"/>
      <w:r w:rsidRPr="00100392">
        <w:rPr>
          <w:rFonts w:ascii="Arial" w:hAnsi="Arial" w:cs="Arial"/>
          <w:b/>
          <w:bCs/>
          <w:color w:val="auto"/>
          <w:sz w:val="24"/>
          <w:szCs w:val="24"/>
        </w:rPr>
        <w:t>Zgodność projektu z dokumentami strategicznymi</w:t>
      </w:r>
      <w:bookmarkEnd w:id="1"/>
    </w:p>
    <w:p w14:paraId="7F8EBBD2" w14:textId="77777777" w:rsidR="0078221B" w:rsidRPr="00100392" w:rsidRDefault="0078221B" w:rsidP="0078221B">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4F5B19A5" w14:textId="77777777" w:rsidTr="00166ED7">
        <w:trPr>
          <w:trHeight w:val="1320"/>
        </w:trPr>
        <w:tc>
          <w:tcPr>
            <w:tcW w:w="9062" w:type="dxa"/>
            <w:shd w:val="pct12" w:color="auto" w:fill="auto"/>
          </w:tcPr>
          <w:p w14:paraId="408E0700" w14:textId="0705E316" w:rsidR="00421BE4" w:rsidRDefault="0078221B" w:rsidP="00166ED7">
            <w:pPr>
              <w:pStyle w:val="Akapitzlist"/>
              <w:spacing w:after="281"/>
              <w:ind w:left="0" w:firstLine="0"/>
              <w:rPr>
                <w:color w:val="auto"/>
                <w:sz w:val="20"/>
                <w:szCs w:val="20"/>
              </w:rPr>
            </w:pPr>
            <w:r w:rsidRPr="00100392">
              <w:rPr>
                <w:color w:val="auto"/>
                <w:sz w:val="20"/>
                <w:szCs w:val="20"/>
              </w:rPr>
              <w:t xml:space="preserve">W punkcie należy </w:t>
            </w:r>
            <w:r w:rsidR="00B725E9" w:rsidRPr="00100392">
              <w:rPr>
                <w:color w:val="auto"/>
                <w:sz w:val="20"/>
                <w:szCs w:val="20"/>
              </w:rPr>
              <w:t>wykazać</w:t>
            </w:r>
            <w:r w:rsidRPr="00100392">
              <w:rPr>
                <w:color w:val="auto"/>
                <w:sz w:val="20"/>
                <w:szCs w:val="20"/>
              </w:rPr>
              <w:t xml:space="preserve"> zgodność z następującymi dokumentami strategicznymi</w:t>
            </w:r>
            <w:r w:rsidR="00421BE4">
              <w:rPr>
                <w:color w:val="auto"/>
                <w:sz w:val="20"/>
                <w:szCs w:val="20"/>
              </w:rPr>
              <w:t xml:space="preserve"> </w:t>
            </w:r>
            <w:r w:rsidR="00421BE4">
              <w:rPr>
                <w:color w:val="auto"/>
                <w:sz w:val="20"/>
              </w:rPr>
              <w:t>(podając przy tym również odniesienia do konkretnego np. celu szczegółowego, priorytetu czy innych zapisów / działań ujętych w dokumentach strategicznych):</w:t>
            </w:r>
          </w:p>
          <w:p w14:paraId="4988B076"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t>Strategia Rozwoju Województwa Lubuskiego 2030*,</w:t>
            </w:r>
          </w:p>
          <w:p w14:paraId="1BE68825"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t>Program Fundusze Europejskiego dla Lubuskiego 2021-2027*,</w:t>
            </w:r>
          </w:p>
          <w:p w14:paraId="7601AEC8"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t>Umowa Partnerstwa dla realizacji Polityki Spójności 2021-2027 w Polsce*,</w:t>
            </w:r>
          </w:p>
          <w:p w14:paraId="399B2977"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t>Szczegółowy Opis Priorytetów Programu Fundusze Europejskiego dla Lubuskiego 2021-2027*,</w:t>
            </w:r>
          </w:p>
          <w:p w14:paraId="4032BDEB" w14:textId="28730DE2" w:rsidR="00421BE4" w:rsidRPr="00ED7093" w:rsidRDefault="005C063F" w:rsidP="00ED7093">
            <w:pPr>
              <w:pStyle w:val="Akapitzlist"/>
              <w:numPr>
                <w:ilvl w:val="0"/>
                <w:numId w:val="2"/>
              </w:numPr>
              <w:spacing w:after="0"/>
              <w:rPr>
                <w:color w:val="auto"/>
                <w:sz w:val="20"/>
                <w:szCs w:val="20"/>
              </w:rPr>
            </w:pPr>
            <w:r w:rsidRPr="00100392">
              <w:rPr>
                <w:color w:val="auto"/>
                <w:sz w:val="20"/>
                <w:szCs w:val="20"/>
              </w:rPr>
              <w:t>Strategiczny Plan Adaptacji dla sektorów i obszarów wrażliwych na zmiany klimatu do roku 2020 z perspektywą do roku 2030*</w:t>
            </w:r>
            <w:r w:rsidR="00ED7093">
              <w:rPr>
                <w:color w:val="auto"/>
                <w:sz w:val="20"/>
                <w:szCs w:val="20"/>
              </w:rPr>
              <w:t>.</w:t>
            </w:r>
          </w:p>
          <w:p w14:paraId="4597105A" w14:textId="35B666A7" w:rsidR="00527836" w:rsidRPr="00100392" w:rsidRDefault="00527836" w:rsidP="00527836">
            <w:pPr>
              <w:spacing w:after="0"/>
              <w:rPr>
                <w:color w:val="auto"/>
                <w:sz w:val="20"/>
                <w:szCs w:val="20"/>
              </w:rPr>
            </w:pPr>
            <w:r w:rsidRPr="00100392">
              <w:rPr>
                <w:color w:val="auto"/>
                <w:sz w:val="20"/>
                <w:szCs w:val="20"/>
              </w:rPr>
              <w:t>*</w:t>
            </w:r>
            <w:r w:rsidRPr="00100392">
              <w:rPr>
                <w:rFonts w:eastAsia="SymbolMT"/>
                <w:color w:val="auto"/>
                <w:sz w:val="20"/>
                <w:szCs w:val="20"/>
              </w:rPr>
              <w:t>Dokument aktualny na dzień ogłoszenia naboru wniosków.</w:t>
            </w:r>
          </w:p>
        </w:tc>
      </w:tr>
      <w:tr w:rsidR="00100392" w:rsidRPr="00100392" w14:paraId="08BAB3D3" w14:textId="77777777" w:rsidTr="00166ED7">
        <w:tc>
          <w:tcPr>
            <w:tcW w:w="9062" w:type="dxa"/>
          </w:tcPr>
          <w:p w14:paraId="74F3BDAF" w14:textId="77777777" w:rsidR="0078221B" w:rsidRPr="00100392" w:rsidRDefault="0078221B" w:rsidP="00166ED7">
            <w:pPr>
              <w:pStyle w:val="Akapitzlist"/>
              <w:ind w:hanging="720"/>
              <w:rPr>
                <w:color w:val="auto"/>
                <w:sz w:val="20"/>
                <w:szCs w:val="20"/>
                <w:u w:val="single"/>
              </w:rPr>
            </w:pPr>
            <w:r w:rsidRPr="00100392">
              <w:rPr>
                <w:color w:val="auto"/>
                <w:sz w:val="20"/>
                <w:szCs w:val="20"/>
                <w:u w:val="single"/>
              </w:rPr>
              <w:t>Uzasadnienie wnioskodawcy:</w:t>
            </w:r>
          </w:p>
          <w:p w14:paraId="45C0CE3F" w14:textId="77777777" w:rsidR="0078221B" w:rsidRPr="00100392" w:rsidRDefault="0078221B" w:rsidP="00166ED7">
            <w:pPr>
              <w:pStyle w:val="Akapitzlist"/>
              <w:ind w:firstLine="0"/>
              <w:rPr>
                <w:b/>
                <w:bCs/>
                <w:color w:val="auto"/>
                <w:sz w:val="20"/>
                <w:szCs w:val="20"/>
                <w:u w:val="single"/>
              </w:rPr>
            </w:pPr>
          </w:p>
          <w:p w14:paraId="0FD20FF4" w14:textId="77777777" w:rsidR="0078221B" w:rsidRPr="00100392" w:rsidRDefault="0078221B" w:rsidP="005D5CA8">
            <w:pPr>
              <w:ind w:left="0" w:firstLine="0"/>
              <w:rPr>
                <w:b/>
                <w:bCs/>
                <w:color w:val="auto"/>
                <w:sz w:val="20"/>
                <w:szCs w:val="20"/>
                <w:u w:val="single"/>
              </w:rPr>
            </w:pPr>
          </w:p>
        </w:tc>
      </w:tr>
    </w:tbl>
    <w:p w14:paraId="75411FC4" w14:textId="5445C481" w:rsidR="0078221B" w:rsidRPr="00100392" w:rsidRDefault="0078221B" w:rsidP="00100392">
      <w:pPr>
        <w:pStyle w:val="Nagwek1"/>
        <w:numPr>
          <w:ilvl w:val="0"/>
          <w:numId w:val="1"/>
        </w:numPr>
        <w:ind w:left="426"/>
        <w:rPr>
          <w:rFonts w:ascii="Arial" w:hAnsi="Arial" w:cs="Arial"/>
          <w:b/>
          <w:bCs/>
          <w:color w:val="auto"/>
          <w:sz w:val="24"/>
          <w:szCs w:val="24"/>
        </w:rPr>
      </w:pPr>
      <w:bookmarkStart w:id="2" w:name="_Toc215575345"/>
      <w:r w:rsidRPr="00100392">
        <w:rPr>
          <w:rFonts w:ascii="Arial" w:hAnsi="Arial" w:cs="Arial"/>
          <w:b/>
          <w:bCs/>
          <w:color w:val="auto"/>
          <w:sz w:val="24"/>
          <w:szCs w:val="24"/>
        </w:rPr>
        <w:t>Niepodejmowanie działań o charakterze dyskryminacyjnym na terenie JST</w:t>
      </w:r>
      <w:bookmarkEnd w:id="2"/>
    </w:p>
    <w:p w14:paraId="4F989799" w14:textId="77777777" w:rsidR="00824F4A" w:rsidRPr="00100392" w:rsidRDefault="00824F4A" w:rsidP="00824F4A">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1CC07C3A" w14:textId="77777777" w:rsidTr="00422A0F">
        <w:trPr>
          <w:trHeight w:val="3109"/>
        </w:trPr>
        <w:tc>
          <w:tcPr>
            <w:tcW w:w="9062" w:type="dxa"/>
            <w:shd w:val="pct12" w:color="auto" w:fill="auto"/>
          </w:tcPr>
          <w:p w14:paraId="3DC1CB56" w14:textId="77777777" w:rsidR="00D45F86" w:rsidRPr="00D45F86" w:rsidRDefault="0078221B" w:rsidP="00D45F86">
            <w:pPr>
              <w:pStyle w:val="Akapitzlist"/>
              <w:spacing w:after="0"/>
              <w:ind w:left="0" w:firstLine="0"/>
              <w:rPr>
                <w:color w:val="auto"/>
                <w:sz w:val="20"/>
                <w:szCs w:val="20"/>
              </w:rPr>
            </w:pPr>
            <w:r w:rsidRPr="00100392">
              <w:rPr>
                <w:color w:val="auto"/>
                <w:sz w:val="20"/>
                <w:szCs w:val="20"/>
              </w:rPr>
              <w:t xml:space="preserve">W punkcie należy wskazać </w:t>
            </w:r>
            <w:r w:rsidR="000B47BE" w:rsidRPr="00100392">
              <w:rPr>
                <w:color w:val="auto"/>
                <w:sz w:val="20"/>
                <w:szCs w:val="20"/>
              </w:rPr>
              <w:t>czy Wnioskodawca</w:t>
            </w:r>
            <w:r w:rsidR="00B725E9" w:rsidRPr="00100392">
              <w:rPr>
                <w:color w:val="auto"/>
                <w:sz w:val="20"/>
                <w:szCs w:val="20"/>
              </w:rPr>
              <w:t xml:space="preserve"> i </w:t>
            </w:r>
            <w:r w:rsidR="000B47BE" w:rsidRPr="00100392">
              <w:rPr>
                <w:color w:val="auto"/>
                <w:sz w:val="20"/>
                <w:szCs w:val="20"/>
              </w:rPr>
              <w:t xml:space="preserve">Partner (jeśli dotyczy) </w:t>
            </w:r>
            <w:r w:rsidR="00D45F86" w:rsidRPr="00D45F86">
              <w:rPr>
                <w:color w:val="auto"/>
                <w:sz w:val="20"/>
                <w:szCs w:val="20"/>
              </w:rPr>
              <w:t>przestrzega przepisów antydyskryminacyjnych, o których mowa w art. 9 ust. 3 Rozporządzenia PE i Rady nr 2021/1060. W przypadku, gdy Wnioskodawcą/Partnerem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4EA27C15" w14:textId="77777777" w:rsidR="00D45F86" w:rsidRPr="00D45F86" w:rsidRDefault="00D45F86" w:rsidP="00D45F86">
            <w:pPr>
              <w:pStyle w:val="Akapitzlist"/>
              <w:spacing w:after="0"/>
              <w:ind w:left="0" w:firstLine="0"/>
              <w:rPr>
                <w:color w:val="auto"/>
                <w:sz w:val="20"/>
                <w:szCs w:val="20"/>
              </w:rPr>
            </w:pPr>
            <w:r w:rsidRPr="00D45F86">
              <w:rPr>
                <w:color w:val="auto"/>
                <w:sz w:val="20"/>
                <w:szCs w:val="20"/>
              </w:rPr>
              <w:t>W przypadku, gdy Wnioskodawca/Partner (jeśli dotyczy) podjął działania dyskryminujące, sprzeczne z ww. zasadami, a następnie podjął skuteczne działania naprawcze kryterium uznaje się za spełnione.</w:t>
            </w:r>
          </w:p>
          <w:p w14:paraId="4A7F034D" w14:textId="77777777" w:rsidR="00D45F86" w:rsidRPr="00D45F86" w:rsidRDefault="00D45F86" w:rsidP="00D45F86">
            <w:pPr>
              <w:pStyle w:val="Akapitzlist"/>
              <w:spacing w:after="0"/>
              <w:ind w:left="0" w:firstLine="0"/>
              <w:rPr>
                <w:color w:val="auto"/>
                <w:sz w:val="20"/>
                <w:szCs w:val="20"/>
              </w:rPr>
            </w:pPr>
            <w:r w:rsidRPr="00D45F86">
              <w:rPr>
                <w:color w:val="auto"/>
                <w:sz w:val="20"/>
                <w:szCs w:val="20"/>
              </w:rPr>
              <w:t>Wnioskodawca musi przedstawić/opisać we wniosku o dofinansowanie informacje o:</w:t>
            </w:r>
          </w:p>
          <w:p w14:paraId="05AE7A5E" w14:textId="08881E74" w:rsidR="00D45F86" w:rsidRPr="00D45F86" w:rsidRDefault="00D45F86" w:rsidP="00D45F86">
            <w:pPr>
              <w:pStyle w:val="Akapitzlist"/>
              <w:numPr>
                <w:ilvl w:val="0"/>
                <w:numId w:val="43"/>
              </w:numPr>
              <w:spacing w:after="0"/>
              <w:rPr>
                <w:color w:val="auto"/>
                <w:sz w:val="20"/>
                <w:szCs w:val="20"/>
              </w:rPr>
            </w:pPr>
            <w:r w:rsidRPr="00D45F86">
              <w:rPr>
                <w:color w:val="auto"/>
                <w:sz w:val="20"/>
                <w:szCs w:val="20"/>
              </w:rPr>
              <w:t>braku podejmowania działań dyskryminacyjnych przez</w:t>
            </w:r>
          </w:p>
          <w:p w14:paraId="70960DA9" w14:textId="77777777" w:rsidR="00D45F86" w:rsidRDefault="00D45F86" w:rsidP="00D45F86">
            <w:pPr>
              <w:pStyle w:val="Akapitzlist"/>
              <w:spacing w:after="0"/>
              <w:ind w:left="0" w:firstLine="0"/>
              <w:rPr>
                <w:color w:val="auto"/>
                <w:sz w:val="20"/>
                <w:szCs w:val="20"/>
              </w:rPr>
            </w:pPr>
            <w:r w:rsidRPr="00D45F86">
              <w:rPr>
                <w:color w:val="auto"/>
                <w:sz w:val="20"/>
                <w:szCs w:val="20"/>
              </w:rPr>
              <w:t>Wnioskodawcę/Partnera i/lub</w:t>
            </w:r>
          </w:p>
          <w:p w14:paraId="38080ED8" w14:textId="0CB75720" w:rsidR="00D45F86" w:rsidRPr="00D45F86" w:rsidRDefault="00D45F86" w:rsidP="00D45F86">
            <w:pPr>
              <w:pStyle w:val="Akapitzlist"/>
              <w:numPr>
                <w:ilvl w:val="0"/>
                <w:numId w:val="43"/>
              </w:numPr>
              <w:spacing w:after="0"/>
              <w:rPr>
                <w:color w:val="auto"/>
                <w:sz w:val="20"/>
                <w:szCs w:val="20"/>
              </w:rPr>
            </w:pPr>
            <w:r w:rsidRPr="00D45F86">
              <w:rPr>
                <w:color w:val="auto"/>
                <w:sz w:val="20"/>
                <w:szCs w:val="20"/>
              </w:rPr>
              <w:t>podjętych działaniach naprawczych – w przypadku, gdy Wnioskodawca bądź Partner podjął działania dyskryminujące.</w:t>
            </w:r>
          </w:p>
          <w:p w14:paraId="282E4073" w14:textId="331CEB45" w:rsidR="00D45F86" w:rsidRPr="00D45F86" w:rsidRDefault="00D45F86" w:rsidP="00D45F86">
            <w:pPr>
              <w:pStyle w:val="Akapitzlist"/>
              <w:spacing w:after="0"/>
              <w:ind w:left="0" w:firstLine="0"/>
              <w:rPr>
                <w:color w:val="auto"/>
                <w:sz w:val="20"/>
                <w:szCs w:val="20"/>
              </w:rPr>
            </w:pPr>
            <w:r w:rsidRPr="00D45F86">
              <w:rPr>
                <w:color w:val="auto"/>
                <w:sz w:val="20"/>
                <w:szCs w:val="20"/>
              </w:rPr>
              <w:lastRenderedPageBreak/>
              <w:t>Kryterium</w:t>
            </w:r>
            <w:r w:rsidR="00422A0F">
              <w:rPr>
                <w:color w:val="auto"/>
                <w:sz w:val="20"/>
                <w:szCs w:val="20"/>
              </w:rPr>
              <w:t xml:space="preserve">  </w:t>
            </w:r>
            <w:r w:rsidRPr="00D45F86">
              <w:rPr>
                <w:color w:val="auto"/>
                <w:sz w:val="20"/>
                <w:szCs w:val="20"/>
              </w:rPr>
              <w:t>dotyczy</w:t>
            </w:r>
            <w:r w:rsidR="00422A0F">
              <w:rPr>
                <w:color w:val="auto"/>
                <w:sz w:val="20"/>
                <w:szCs w:val="20"/>
              </w:rPr>
              <w:t xml:space="preserve"> </w:t>
            </w:r>
            <w:r w:rsidRPr="00D45F86">
              <w:rPr>
                <w:color w:val="auto"/>
                <w:sz w:val="20"/>
                <w:szCs w:val="20"/>
              </w:rPr>
              <w:t>podmiotów,</w:t>
            </w:r>
            <w:r w:rsidR="00422A0F">
              <w:rPr>
                <w:color w:val="auto"/>
                <w:sz w:val="20"/>
                <w:szCs w:val="20"/>
              </w:rPr>
              <w:t xml:space="preserve"> </w:t>
            </w:r>
            <w:r w:rsidRPr="00D45F86">
              <w:rPr>
                <w:color w:val="auto"/>
                <w:sz w:val="20"/>
                <w:szCs w:val="20"/>
              </w:rPr>
              <w:t>których Wnioskodawcą/Partnerem jest JST bądź podmiot przez nią kontrolowany lub od niej zależny.</w:t>
            </w:r>
          </w:p>
          <w:p w14:paraId="116B364D" w14:textId="31C7A1C9" w:rsidR="00D45F86" w:rsidRPr="00D45F86" w:rsidRDefault="00D45F86" w:rsidP="00D45F86">
            <w:pPr>
              <w:pStyle w:val="Akapitzlist"/>
              <w:spacing w:after="0"/>
              <w:ind w:left="0" w:firstLine="0"/>
              <w:rPr>
                <w:color w:val="auto"/>
                <w:sz w:val="20"/>
                <w:szCs w:val="20"/>
              </w:rPr>
            </w:pPr>
            <w:r w:rsidRPr="00D45F86">
              <w:rPr>
                <w:color w:val="auto"/>
                <w:sz w:val="20"/>
                <w:szCs w:val="20"/>
              </w:rPr>
              <w:t>Kryterium weryfikowane na podstawie zapisów wniosku o dofinansowanie i załącznika i/lub wyjaśnień udzielonych przez Wnioskodawcę i/lub informacji dotyczących projektu pozyskanych w inny sposób.</w:t>
            </w:r>
          </w:p>
          <w:p w14:paraId="590ED621" w14:textId="77777777" w:rsidR="00D45F86" w:rsidRPr="00D45F86" w:rsidRDefault="00D45F86" w:rsidP="00D45F86">
            <w:pPr>
              <w:pStyle w:val="Akapitzlist"/>
              <w:spacing w:after="0"/>
              <w:ind w:left="0" w:firstLine="0"/>
              <w:rPr>
                <w:color w:val="auto"/>
                <w:sz w:val="20"/>
                <w:szCs w:val="20"/>
              </w:rPr>
            </w:pPr>
          </w:p>
          <w:p w14:paraId="5AE84C35" w14:textId="27407145" w:rsidR="00FE73CC" w:rsidRPr="00D45F86" w:rsidRDefault="00D45F86" w:rsidP="00D45F86">
            <w:pPr>
              <w:pStyle w:val="Akapitzlist"/>
              <w:spacing w:after="0"/>
              <w:ind w:left="0" w:firstLine="0"/>
              <w:rPr>
                <w:color w:val="auto"/>
                <w:sz w:val="20"/>
                <w:szCs w:val="20"/>
              </w:rPr>
            </w:pPr>
            <w:r w:rsidRPr="00D45F86">
              <w:rPr>
                <w:color w:val="auto"/>
                <w:sz w:val="20"/>
                <w:szCs w:val="20"/>
              </w:rPr>
              <w:t xml:space="preserve">*Pod pojęciem działań dyskryminacyjnych rozumie się m.in. podejmowanie przez organy stanowiące jednostek samorządów terytorialnych dyskryminujących aktów prawnych, oświadczeń o charakterze światopoglądowym oraz wszelkich </w:t>
            </w:r>
            <w:proofErr w:type="spellStart"/>
            <w:r w:rsidRPr="00D45F86">
              <w:rPr>
                <w:color w:val="auto"/>
                <w:sz w:val="20"/>
                <w:szCs w:val="20"/>
              </w:rPr>
              <w:t>zachowań</w:t>
            </w:r>
            <w:proofErr w:type="spellEnd"/>
            <w:r w:rsidRPr="00D45F86">
              <w:rPr>
                <w:color w:val="auto"/>
                <w:sz w:val="20"/>
                <w:szCs w:val="20"/>
              </w:rPr>
              <w:t xml:space="preserve"> naruszających zasadę równego traktowania, dyskryminujących osoby ze względu na płeć, rasę lub pochodzenie etniczne, religię lub światopogląd, niepełnosprawność, wiek lub orientację seksualną.</w:t>
            </w:r>
          </w:p>
        </w:tc>
      </w:tr>
      <w:tr w:rsidR="00C02271" w:rsidRPr="00100392" w14:paraId="3226B9EA" w14:textId="77777777" w:rsidTr="00166ED7">
        <w:tc>
          <w:tcPr>
            <w:tcW w:w="9062" w:type="dxa"/>
          </w:tcPr>
          <w:p w14:paraId="1F6A70EC" w14:textId="77777777" w:rsidR="0078221B" w:rsidRPr="00100392" w:rsidRDefault="0078221B" w:rsidP="00166ED7">
            <w:pPr>
              <w:pStyle w:val="Akapitzlist"/>
              <w:ind w:hanging="720"/>
              <w:rPr>
                <w:color w:val="auto"/>
                <w:sz w:val="20"/>
                <w:szCs w:val="20"/>
                <w:u w:val="single"/>
              </w:rPr>
            </w:pPr>
            <w:r w:rsidRPr="00100392">
              <w:rPr>
                <w:color w:val="auto"/>
                <w:sz w:val="20"/>
                <w:szCs w:val="20"/>
                <w:u w:val="single"/>
              </w:rPr>
              <w:lastRenderedPageBreak/>
              <w:t>Uzasadnienie wnioskodawcy:</w:t>
            </w:r>
          </w:p>
          <w:p w14:paraId="7152583F" w14:textId="77777777" w:rsidR="0078221B" w:rsidRPr="00100392" w:rsidRDefault="0078221B" w:rsidP="00824F4A">
            <w:pPr>
              <w:ind w:left="0" w:firstLine="0"/>
              <w:rPr>
                <w:b/>
                <w:bCs/>
                <w:color w:val="auto"/>
                <w:sz w:val="20"/>
                <w:szCs w:val="20"/>
                <w:u w:val="single"/>
              </w:rPr>
            </w:pPr>
          </w:p>
          <w:p w14:paraId="7F105F58" w14:textId="77777777" w:rsidR="0078221B" w:rsidRPr="00100392" w:rsidRDefault="0078221B" w:rsidP="00166ED7">
            <w:pPr>
              <w:pStyle w:val="Akapitzlist"/>
              <w:ind w:firstLine="0"/>
              <w:rPr>
                <w:b/>
                <w:bCs/>
                <w:color w:val="auto"/>
                <w:sz w:val="20"/>
                <w:szCs w:val="20"/>
                <w:u w:val="single"/>
              </w:rPr>
            </w:pPr>
          </w:p>
        </w:tc>
      </w:tr>
    </w:tbl>
    <w:p w14:paraId="684FAF6B" w14:textId="77777777" w:rsidR="0078221B" w:rsidRPr="00100392" w:rsidRDefault="0078221B" w:rsidP="0078221B">
      <w:pPr>
        <w:rPr>
          <w:color w:val="auto"/>
        </w:rPr>
      </w:pPr>
    </w:p>
    <w:p w14:paraId="0FD1858E" w14:textId="7BBFF0AF" w:rsidR="00332A6C" w:rsidRPr="00100392" w:rsidRDefault="00332A6C" w:rsidP="00B75474">
      <w:pPr>
        <w:pStyle w:val="Nagwek1"/>
        <w:numPr>
          <w:ilvl w:val="0"/>
          <w:numId w:val="1"/>
        </w:numPr>
        <w:rPr>
          <w:rFonts w:ascii="Arial" w:hAnsi="Arial" w:cs="Arial"/>
          <w:b/>
          <w:bCs/>
          <w:color w:val="auto"/>
          <w:sz w:val="24"/>
          <w:szCs w:val="24"/>
        </w:rPr>
      </w:pPr>
      <w:bookmarkStart w:id="3" w:name="_Toc215575346"/>
      <w:r w:rsidRPr="00100392">
        <w:rPr>
          <w:rFonts w:ascii="Arial" w:hAnsi="Arial" w:cs="Arial"/>
          <w:b/>
          <w:bCs/>
          <w:color w:val="auto"/>
          <w:sz w:val="24"/>
          <w:szCs w:val="24"/>
        </w:rPr>
        <w:t>Zgodność projektu z zasadą równości kobiet i mężczyzn</w:t>
      </w:r>
      <w:bookmarkEnd w:id="3"/>
    </w:p>
    <w:p w14:paraId="73FD5F17" w14:textId="77777777" w:rsidR="00332A6C" w:rsidRPr="00100392"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594F877C" w14:textId="77777777" w:rsidTr="00332A6C">
        <w:tc>
          <w:tcPr>
            <w:tcW w:w="8342" w:type="dxa"/>
            <w:shd w:val="pct12" w:color="auto" w:fill="auto"/>
          </w:tcPr>
          <w:p w14:paraId="183483B0" w14:textId="3C9F7A1E" w:rsidR="00D45F86" w:rsidRPr="00D45F86" w:rsidRDefault="00BC4B16" w:rsidP="00D45F86">
            <w:pPr>
              <w:pStyle w:val="Akapitzlist"/>
              <w:ind w:left="0" w:firstLine="0"/>
              <w:rPr>
                <w:color w:val="auto"/>
                <w:sz w:val="20"/>
                <w:szCs w:val="20"/>
              </w:rPr>
            </w:pPr>
            <w:r w:rsidRPr="00100392">
              <w:rPr>
                <w:color w:val="auto"/>
                <w:sz w:val="20"/>
                <w:szCs w:val="20"/>
              </w:rPr>
              <w:t>W punkcie należy wykazać</w:t>
            </w:r>
            <w:r w:rsidR="00D45F86">
              <w:rPr>
                <w:color w:val="auto"/>
                <w:sz w:val="20"/>
                <w:szCs w:val="20"/>
              </w:rPr>
              <w:t xml:space="preserve"> zgodność</w:t>
            </w:r>
            <w:r w:rsidR="00D45F86" w:rsidRPr="00D45F86">
              <w:rPr>
                <w:color w:val="auto"/>
                <w:sz w:val="20"/>
                <w:szCs w:val="20"/>
              </w:rPr>
              <w:t xml:space="preserve"> z zasadą równości kobiet i mężczyzn</w:t>
            </w:r>
            <w:r w:rsidR="00D45F86">
              <w:rPr>
                <w:color w:val="auto"/>
                <w:sz w:val="20"/>
                <w:szCs w:val="20"/>
              </w:rPr>
              <w:t xml:space="preserve"> </w:t>
            </w:r>
            <w:r w:rsidR="00D45F86" w:rsidRPr="00D45F86">
              <w:rPr>
                <w:color w:val="auto"/>
                <w:sz w:val="20"/>
                <w:szCs w:val="20"/>
              </w:rPr>
              <w:t>oraz z uwzględnieniem aspektu perspektywy płci.</w:t>
            </w:r>
          </w:p>
          <w:p w14:paraId="31ACAB2A" w14:textId="77777777" w:rsidR="00D45F86" w:rsidRPr="00D45F86" w:rsidRDefault="00D45F86" w:rsidP="00D45F86">
            <w:pPr>
              <w:pStyle w:val="Akapitzlist"/>
              <w:ind w:left="0" w:firstLine="0"/>
              <w:rPr>
                <w:color w:val="auto"/>
                <w:sz w:val="20"/>
                <w:szCs w:val="20"/>
              </w:rPr>
            </w:pPr>
          </w:p>
          <w:p w14:paraId="482F34E3" w14:textId="09681206" w:rsidR="00D45F86" w:rsidRPr="00D45F86" w:rsidRDefault="00D45F86" w:rsidP="00D45F86">
            <w:pPr>
              <w:pStyle w:val="Akapitzlist"/>
              <w:ind w:left="0" w:firstLine="0"/>
              <w:rPr>
                <w:color w:val="auto"/>
                <w:sz w:val="20"/>
                <w:szCs w:val="20"/>
              </w:rPr>
            </w:pPr>
            <w:r w:rsidRPr="00D45F86">
              <w:rPr>
                <w:color w:val="auto"/>
                <w:sz w:val="20"/>
                <w:szCs w:val="20"/>
              </w:rPr>
              <w:t xml:space="preserve">Tylko w wyjątkowych sytuacjach dopuszczalne jest uznanie neutralności produktu projektu. O neutralności projektu można mówić jedynie w </w:t>
            </w:r>
            <w:r w:rsidR="00E0437E" w:rsidRPr="00D45F86">
              <w:rPr>
                <w:color w:val="auto"/>
                <w:sz w:val="20"/>
                <w:szCs w:val="20"/>
              </w:rPr>
              <w:t>przypadku,</w:t>
            </w:r>
            <w:r w:rsidRPr="00D45F86">
              <w:rPr>
                <w:color w:val="auto"/>
                <w:sz w:val="20"/>
                <w:szCs w:val="20"/>
              </w:rPr>
              <w:t xml:space="preserve"> gdy produkty (usługi) projektu nie mają swoich bezpośrednich użytkowników/użytkowniczek. Wnioskodawca wskaże szczegółowe uzasadnienie, dlaczego dany projekt nie jest w stanie zrealizować jakichkolwiek działań w zakresie spełnienia ww. zasady.</w:t>
            </w:r>
          </w:p>
          <w:p w14:paraId="560CBF02" w14:textId="77777777" w:rsidR="00D45F86" w:rsidRPr="00D45F86" w:rsidRDefault="00D45F86" w:rsidP="00D45F86">
            <w:pPr>
              <w:pStyle w:val="Akapitzlist"/>
              <w:ind w:left="0" w:firstLine="0"/>
              <w:rPr>
                <w:color w:val="auto"/>
                <w:sz w:val="20"/>
                <w:szCs w:val="20"/>
              </w:rPr>
            </w:pPr>
          </w:p>
          <w:p w14:paraId="3473CB6B" w14:textId="5D3F83D1" w:rsidR="00B86CC9" w:rsidRPr="00100392" w:rsidRDefault="00D45F86" w:rsidP="00166ED7">
            <w:pPr>
              <w:pStyle w:val="Akapitzlist"/>
              <w:ind w:left="0" w:firstLine="0"/>
              <w:rPr>
                <w:color w:val="auto"/>
                <w:sz w:val="20"/>
                <w:szCs w:val="20"/>
              </w:rPr>
            </w:pPr>
            <w:r w:rsidRPr="00D45F86">
              <w:rPr>
                <w:color w:val="auto"/>
                <w:sz w:val="20"/>
                <w:szCs w:val="20"/>
              </w:rPr>
              <w:t>Wpływ projektu na zasady horyzontalne UE weryfikowany będzie zgodnie z art. 9 rozporządzenia 2021/1060 oraz Wytycznymi dotyczącymi realizacji zasad równościowych w ramach funduszy unijnych na lata 2021-2027.</w:t>
            </w:r>
          </w:p>
        </w:tc>
      </w:tr>
      <w:tr w:rsidR="00100392" w:rsidRPr="00100392" w14:paraId="2ABAD93F" w14:textId="77777777" w:rsidTr="00332A6C">
        <w:tc>
          <w:tcPr>
            <w:tcW w:w="8342" w:type="dxa"/>
          </w:tcPr>
          <w:p w14:paraId="5B0D820D" w14:textId="77777777" w:rsidR="00332A6C" w:rsidRPr="00100392" w:rsidRDefault="00332A6C" w:rsidP="00166ED7">
            <w:pPr>
              <w:pStyle w:val="Akapitzlist"/>
              <w:ind w:left="0" w:firstLine="0"/>
              <w:rPr>
                <w:color w:val="auto"/>
                <w:sz w:val="20"/>
                <w:szCs w:val="20"/>
                <w:u w:val="single"/>
              </w:rPr>
            </w:pPr>
            <w:r w:rsidRPr="00100392">
              <w:rPr>
                <w:color w:val="auto"/>
                <w:sz w:val="20"/>
                <w:szCs w:val="20"/>
                <w:u w:val="single"/>
              </w:rPr>
              <w:t>Uzasadnienie wnioskodawcy:</w:t>
            </w:r>
          </w:p>
          <w:p w14:paraId="59D30FA6" w14:textId="77777777" w:rsidR="00332A6C" w:rsidRPr="00100392" w:rsidRDefault="00332A6C" w:rsidP="00166ED7">
            <w:pPr>
              <w:pStyle w:val="Akapitzlist"/>
              <w:ind w:left="0" w:firstLine="0"/>
              <w:rPr>
                <w:color w:val="auto"/>
                <w:sz w:val="20"/>
                <w:szCs w:val="20"/>
                <w:u w:val="single"/>
              </w:rPr>
            </w:pPr>
          </w:p>
          <w:p w14:paraId="26411B23" w14:textId="77777777" w:rsidR="00824F4A" w:rsidRPr="00100392" w:rsidRDefault="00824F4A" w:rsidP="00166ED7">
            <w:pPr>
              <w:pStyle w:val="Akapitzlist"/>
              <w:ind w:left="0" w:firstLine="0"/>
              <w:rPr>
                <w:color w:val="auto"/>
                <w:sz w:val="20"/>
                <w:szCs w:val="20"/>
                <w:u w:val="single"/>
              </w:rPr>
            </w:pPr>
          </w:p>
        </w:tc>
      </w:tr>
    </w:tbl>
    <w:p w14:paraId="510BDF28" w14:textId="0D816FED" w:rsidR="00332A6C" w:rsidRPr="00100392" w:rsidRDefault="00332A6C" w:rsidP="00B75474">
      <w:pPr>
        <w:pStyle w:val="Nagwek1"/>
        <w:numPr>
          <w:ilvl w:val="0"/>
          <w:numId w:val="1"/>
        </w:numPr>
        <w:rPr>
          <w:rFonts w:ascii="Arial" w:hAnsi="Arial" w:cs="Arial"/>
          <w:b/>
          <w:bCs/>
          <w:color w:val="auto"/>
          <w:sz w:val="24"/>
          <w:szCs w:val="24"/>
        </w:rPr>
      </w:pPr>
      <w:bookmarkStart w:id="4" w:name="_Toc215575347"/>
      <w:r w:rsidRPr="00100392">
        <w:rPr>
          <w:rFonts w:ascii="Arial" w:hAnsi="Arial" w:cs="Arial"/>
          <w:b/>
          <w:bCs/>
          <w:color w:val="auto"/>
          <w:sz w:val="24"/>
          <w:szCs w:val="24"/>
        </w:rPr>
        <w:t>Zgodność projektu z zasadą równości szans i niedyskryminacji, w tym dostępności dla osób z niepełnosprawnościami</w:t>
      </w:r>
      <w:bookmarkEnd w:id="4"/>
    </w:p>
    <w:p w14:paraId="4F7CF3DF" w14:textId="77777777" w:rsidR="00332A6C" w:rsidRPr="00100392"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3C59B9EB" w14:textId="77777777" w:rsidTr="00422A0F">
        <w:trPr>
          <w:trHeight w:val="2311"/>
        </w:trPr>
        <w:tc>
          <w:tcPr>
            <w:tcW w:w="9062" w:type="dxa"/>
            <w:shd w:val="pct12" w:color="auto" w:fill="auto"/>
          </w:tcPr>
          <w:p w14:paraId="6DD98EB1" w14:textId="469CB18E" w:rsidR="00D45F86" w:rsidRPr="00D45F86" w:rsidRDefault="00332A6C" w:rsidP="00D45F86">
            <w:pPr>
              <w:pStyle w:val="Akapitzlist"/>
              <w:ind w:left="0" w:firstLine="11"/>
              <w:rPr>
                <w:color w:val="auto"/>
                <w:sz w:val="20"/>
                <w:szCs w:val="20"/>
              </w:rPr>
            </w:pPr>
            <w:r w:rsidRPr="00100392">
              <w:rPr>
                <w:color w:val="auto"/>
                <w:sz w:val="20"/>
                <w:szCs w:val="20"/>
              </w:rPr>
              <w:t xml:space="preserve">W punkcie należy </w:t>
            </w:r>
            <w:r w:rsidR="00BC4B16" w:rsidRPr="00100392">
              <w:rPr>
                <w:color w:val="auto"/>
                <w:sz w:val="20"/>
                <w:szCs w:val="20"/>
              </w:rPr>
              <w:t>wykazać zgodność</w:t>
            </w:r>
            <w:r w:rsidRPr="00100392">
              <w:rPr>
                <w:color w:val="auto"/>
                <w:sz w:val="20"/>
                <w:szCs w:val="20"/>
              </w:rPr>
              <w:t xml:space="preserve"> </w:t>
            </w:r>
            <w:r w:rsidR="00D45F86" w:rsidRPr="00D45F86">
              <w:rPr>
                <w:color w:val="auto"/>
                <w:sz w:val="20"/>
                <w:szCs w:val="20"/>
              </w:rPr>
              <w:t>równoś</w:t>
            </w:r>
            <w:r w:rsidR="00D45F86">
              <w:rPr>
                <w:color w:val="auto"/>
                <w:sz w:val="20"/>
                <w:szCs w:val="20"/>
              </w:rPr>
              <w:t>ci</w:t>
            </w:r>
            <w:r w:rsidR="00D45F86" w:rsidRPr="00D45F86">
              <w:rPr>
                <w:color w:val="auto"/>
                <w:sz w:val="20"/>
                <w:szCs w:val="20"/>
              </w:rPr>
              <w:t xml:space="preserve"> szans i niedyskryminacji (ze względu na płeć, rasę lub pochodzenie etniczne, religię lub światopogląd niepełnosprawność, wiek lub orientację seksualną).</w:t>
            </w:r>
          </w:p>
          <w:p w14:paraId="07A492E6" w14:textId="4E44166F" w:rsidR="00D45F86" w:rsidRPr="00100392" w:rsidRDefault="00D45F86" w:rsidP="00D45F86">
            <w:pPr>
              <w:pStyle w:val="Akapitzlist"/>
              <w:ind w:left="0" w:firstLine="11"/>
              <w:rPr>
                <w:color w:val="auto"/>
                <w:sz w:val="20"/>
              </w:rPr>
            </w:pPr>
            <w:r w:rsidRPr="00D45F86">
              <w:rPr>
                <w:color w:val="auto"/>
                <w:sz w:val="20"/>
                <w:szCs w:val="20"/>
              </w:rPr>
              <w:t>Przez zgodność projektu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 na lata 2021 – 2027.</w:t>
            </w:r>
          </w:p>
          <w:p w14:paraId="68C72EC2" w14:textId="5CAB3B4F" w:rsidR="00332A6C" w:rsidRPr="00422A0F" w:rsidRDefault="00332A6C" w:rsidP="00422A0F">
            <w:pPr>
              <w:ind w:left="0" w:firstLine="0"/>
              <w:rPr>
                <w:color w:val="auto"/>
                <w:sz w:val="20"/>
              </w:rPr>
            </w:pPr>
          </w:p>
        </w:tc>
      </w:tr>
      <w:tr w:rsidR="00100392" w:rsidRPr="00100392" w14:paraId="096D0987" w14:textId="77777777" w:rsidTr="00166ED7">
        <w:tc>
          <w:tcPr>
            <w:tcW w:w="9062" w:type="dxa"/>
          </w:tcPr>
          <w:p w14:paraId="593E465C" w14:textId="77777777" w:rsidR="00332A6C" w:rsidRPr="00100392" w:rsidRDefault="00332A6C" w:rsidP="00166ED7">
            <w:pPr>
              <w:pStyle w:val="Akapitzlist"/>
              <w:ind w:hanging="720"/>
              <w:rPr>
                <w:color w:val="auto"/>
                <w:sz w:val="20"/>
                <w:szCs w:val="20"/>
                <w:u w:val="single"/>
              </w:rPr>
            </w:pPr>
            <w:r w:rsidRPr="00100392">
              <w:rPr>
                <w:color w:val="auto"/>
                <w:sz w:val="20"/>
                <w:szCs w:val="20"/>
                <w:u w:val="single"/>
              </w:rPr>
              <w:t>Uzasadnienie wnioskodawcy:</w:t>
            </w:r>
          </w:p>
          <w:p w14:paraId="2E665F0E" w14:textId="77777777" w:rsidR="00332A6C" w:rsidRPr="00100392" w:rsidRDefault="00332A6C" w:rsidP="00166ED7">
            <w:pPr>
              <w:pStyle w:val="Akapitzlist"/>
              <w:rPr>
                <w:b/>
                <w:bCs/>
                <w:color w:val="auto"/>
                <w:sz w:val="20"/>
                <w:szCs w:val="20"/>
                <w:u w:val="single"/>
              </w:rPr>
            </w:pPr>
          </w:p>
          <w:p w14:paraId="28596B10" w14:textId="77777777" w:rsidR="00332A6C" w:rsidRPr="00100392" w:rsidRDefault="00332A6C" w:rsidP="00166ED7">
            <w:pPr>
              <w:pStyle w:val="Akapitzlist"/>
              <w:rPr>
                <w:b/>
                <w:bCs/>
                <w:color w:val="auto"/>
                <w:sz w:val="20"/>
                <w:szCs w:val="20"/>
                <w:u w:val="single"/>
              </w:rPr>
            </w:pPr>
          </w:p>
        </w:tc>
      </w:tr>
    </w:tbl>
    <w:p w14:paraId="292C6234" w14:textId="36791922" w:rsidR="00580A13" w:rsidRPr="00100392" w:rsidRDefault="00580A13" w:rsidP="00B75474">
      <w:pPr>
        <w:pStyle w:val="Nagwek1"/>
        <w:numPr>
          <w:ilvl w:val="0"/>
          <w:numId w:val="1"/>
        </w:numPr>
        <w:rPr>
          <w:rFonts w:ascii="Arial" w:hAnsi="Arial" w:cs="Arial"/>
          <w:b/>
          <w:bCs/>
          <w:color w:val="auto"/>
          <w:sz w:val="24"/>
          <w:szCs w:val="24"/>
        </w:rPr>
      </w:pPr>
      <w:bookmarkStart w:id="5" w:name="_Toc215575348"/>
      <w:r w:rsidRPr="00100392">
        <w:rPr>
          <w:rFonts w:ascii="Arial" w:hAnsi="Arial" w:cs="Arial"/>
          <w:b/>
          <w:bCs/>
          <w:color w:val="auto"/>
          <w:sz w:val="24"/>
          <w:szCs w:val="24"/>
        </w:rPr>
        <w:lastRenderedPageBreak/>
        <w:t xml:space="preserve">Zgodność projektu z Kartą Praw Podstawowych Unii Europejskiej z </w:t>
      </w:r>
      <w:r w:rsidR="00281CCD" w:rsidRPr="00100392">
        <w:rPr>
          <w:rFonts w:ascii="Arial" w:hAnsi="Arial" w:cs="Arial"/>
          <w:b/>
          <w:bCs/>
          <w:color w:val="auto"/>
          <w:sz w:val="24"/>
          <w:szCs w:val="24"/>
        </w:rPr>
        <w:t>dnia 7</w:t>
      </w:r>
      <w:r w:rsidR="00CB536D" w:rsidRPr="00100392">
        <w:rPr>
          <w:rFonts w:ascii="Arial" w:hAnsi="Arial" w:cs="Arial"/>
          <w:b/>
          <w:bCs/>
          <w:color w:val="auto"/>
          <w:sz w:val="24"/>
          <w:szCs w:val="24"/>
        </w:rPr>
        <w:t xml:space="preserve"> czerwca 2016 r.</w:t>
      </w:r>
      <w:r w:rsidRPr="00100392">
        <w:rPr>
          <w:rFonts w:ascii="Arial" w:hAnsi="Arial" w:cs="Arial"/>
          <w:b/>
          <w:bCs/>
          <w:color w:val="auto"/>
          <w:sz w:val="24"/>
          <w:szCs w:val="24"/>
        </w:rPr>
        <w:t xml:space="preserve"> (Dz. Urz. UE C </w:t>
      </w:r>
      <w:r w:rsidR="00CB536D" w:rsidRPr="00100392">
        <w:rPr>
          <w:rFonts w:ascii="Arial" w:hAnsi="Arial" w:cs="Arial"/>
          <w:b/>
          <w:bCs/>
          <w:color w:val="auto"/>
          <w:sz w:val="24"/>
          <w:szCs w:val="24"/>
        </w:rPr>
        <w:t>202</w:t>
      </w:r>
      <w:r w:rsidRPr="00100392">
        <w:rPr>
          <w:rFonts w:ascii="Arial" w:hAnsi="Arial" w:cs="Arial"/>
          <w:b/>
          <w:bCs/>
          <w:color w:val="auto"/>
          <w:sz w:val="24"/>
          <w:szCs w:val="24"/>
        </w:rPr>
        <w:t xml:space="preserve"> z </w:t>
      </w:r>
      <w:r w:rsidR="00CB536D" w:rsidRPr="00100392">
        <w:rPr>
          <w:rFonts w:ascii="Arial" w:hAnsi="Arial" w:cs="Arial"/>
          <w:b/>
          <w:bCs/>
          <w:color w:val="auto"/>
          <w:sz w:val="24"/>
          <w:szCs w:val="24"/>
        </w:rPr>
        <w:t>07</w:t>
      </w:r>
      <w:r w:rsidRPr="00100392">
        <w:rPr>
          <w:rFonts w:ascii="Arial" w:hAnsi="Arial" w:cs="Arial"/>
          <w:b/>
          <w:bCs/>
          <w:color w:val="auto"/>
          <w:sz w:val="24"/>
          <w:szCs w:val="24"/>
        </w:rPr>
        <w:t>.</w:t>
      </w:r>
      <w:r w:rsidR="00CB536D" w:rsidRPr="00100392">
        <w:rPr>
          <w:rFonts w:ascii="Arial" w:hAnsi="Arial" w:cs="Arial"/>
          <w:b/>
          <w:bCs/>
          <w:color w:val="auto"/>
          <w:sz w:val="24"/>
          <w:szCs w:val="24"/>
        </w:rPr>
        <w:t>06</w:t>
      </w:r>
      <w:r w:rsidRPr="00100392">
        <w:rPr>
          <w:rFonts w:ascii="Arial" w:hAnsi="Arial" w:cs="Arial"/>
          <w:b/>
          <w:bCs/>
          <w:color w:val="auto"/>
          <w:sz w:val="24"/>
          <w:szCs w:val="24"/>
        </w:rPr>
        <w:t>.201</w:t>
      </w:r>
      <w:r w:rsidR="00CB536D" w:rsidRPr="00100392">
        <w:rPr>
          <w:rFonts w:ascii="Arial" w:hAnsi="Arial" w:cs="Arial"/>
          <w:b/>
          <w:bCs/>
          <w:color w:val="auto"/>
          <w:sz w:val="24"/>
          <w:szCs w:val="24"/>
        </w:rPr>
        <w:t>6</w:t>
      </w:r>
      <w:r w:rsidRPr="00100392">
        <w:rPr>
          <w:rFonts w:ascii="Arial" w:hAnsi="Arial" w:cs="Arial"/>
          <w:b/>
          <w:bCs/>
          <w:color w:val="auto"/>
          <w:sz w:val="24"/>
          <w:szCs w:val="24"/>
        </w:rPr>
        <w:t>)</w:t>
      </w:r>
      <w:bookmarkEnd w:id="5"/>
    </w:p>
    <w:p w14:paraId="6B64D502" w14:textId="2EAACC6D" w:rsidR="00580A13" w:rsidRPr="00100392"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68ABD49F" w14:textId="77777777" w:rsidTr="00824F4A">
        <w:trPr>
          <w:trHeight w:val="671"/>
        </w:trPr>
        <w:tc>
          <w:tcPr>
            <w:tcW w:w="9062" w:type="dxa"/>
            <w:shd w:val="pct12" w:color="auto" w:fill="auto"/>
          </w:tcPr>
          <w:p w14:paraId="0ED35F7B" w14:textId="77777777" w:rsidR="00D45F86" w:rsidRDefault="00E37017" w:rsidP="009C0602">
            <w:pPr>
              <w:pStyle w:val="Akapitzlist"/>
              <w:ind w:left="0" w:firstLine="0"/>
              <w:rPr>
                <w:color w:val="auto"/>
                <w:sz w:val="20"/>
                <w:szCs w:val="20"/>
              </w:rPr>
            </w:pPr>
            <w:r w:rsidRPr="00100392">
              <w:rPr>
                <w:color w:val="auto"/>
                <w:sz w:val="20"/>
                <w:szCs w:val="20"/>
              </w:rPr>
              <w:t xml:space="preserve">W punkcie należy </w:t>
            </w:r>
            <w:r w:rsidR="00E5436E" w:rsidRPr="00100392">
              <w:rPr>
                <w:color w:val="auto"/>
                <w:sz w:val="20"/>
                <w:szCs w:val="20"/>
              </w:rPr>
              <w:t xml:space="preserve">wykazać </w:t>
            </w:r>
            <w:r w:rsidR="00580A13" w:rsidRPr="00100392">
              <w:rPr>
                <w:color w:val="auto"/>
                <w:sz w:val="20"/>
                <w:szCs w:val="20"/>
              </w:rPr>
              <w:t>brak sprzeczności pomiędzy</w:t>
            </w:r>
            <w:r w:rsidR="00D45F86">
              <w:rPr>
                <w:color w:val="auto"/>
                <w:sz w:val="20"/>
                <w:szCs w:val="20"/>
              </w:rPr>
              <w:t xml:space="preserve"> zapisami projektu a wymogami</w:t>
            </w:r>
            <w:r w:rsidR="00D45F86" w:rsidRPr="00D45F86">
              <w:rPr>
                <w:color w:val="auto"/>
                <w:sz w:val="20"/>
                <w:szCs w:val="20"/>
              </w:rPr>
              <w:t xml:space="preserve"> Kart</w:t>
            </w:r>
            <w:r w:rsidR="00D45F86">
              <w:rPr>
                <w:color w:val="auto"/>
                <w:sz w:val="20"/>
                <w:szCs w:val="20"/>
              </w:rPr>
              <w:t>y</w:t>
            </w:r>
            <w:r w:rsidR="00D45F86" w:rsidRPr="00D45F86">
              <w:rPr>
                <w:color w:val="auto"/>
                <w:sz w:val="20"/>
                <w:szCs w:val="20"/>
              </w:rPr>
              <w:t xml:space="preserve"> Praw Podstawowych Unii Europejskiej z dnia 7 czerwca 2016 r., na etapie </w:t>
            </w:r>
            <w:r w:rsidR="00D45F86">
              <w:rPr>
                <w:color w:val="auto"/>
                <w:sz w:val="20"/>
                <w:szCs w:val="20"/>
              </w:rPr>
              <w:t>przygotowywania</w:t>
            </w:r>
            <w:r w:rsidR="00D45F86" w:rsidRPr="00D45F86">
              <w:rPr>
                <w:color w:val="auto"/>
                <w:sz w:val="20"/>
                <w:szCs w:val="20"/>
              </w:rPr>
              <w:t xml:space="preserve"> wniosku</w:t>
            </w:r>
            <w:r w:rsidR="00D45F86">
              <w:rPr>
                <w:color w:val="auto"/>
                <w:sz w:val="20"/>
                <w:szCs w:val="20"/>
              </w:rPr>
              <w:t>.</w:t>
            </w:r>
          </w:p>
          <w:p w14:paraId="4078784C" w14:textId="2B10C748" w:rsidR="00580A13" w:rsidRPr="00100392" w:rsidRDefault="00D45F86" w:rsidP="009C0602">
            <w:pPr>
              <w:pStyle w:val="Akapitzlist"/>
              <w:ind w:left="0" w:firstLine="0"/>
              <w:rPr>
                <w:color w:val="auto"/>
                <w:sz w:val="20"/>
                <w:szCs w:val="20"/>
              </w:rPr>
            </w:pPr>
            <w:r>
              <w:rPr>
                <w:color w:val="auto"/>
                <w:sz w:val="20"/>
                <w:szCs w:val="20"/>
              </w:rPr>
              <w:t>Zgodność</w:t>
            </w:r>
            <w:r w:rsidRPr="00D45F86">
              <w:rPr>
                <w:color w:val="auto"/>
                <w:sz w:val="20"/>
                <w:szCs w:val="20"/>
              </w:rPr>
              <w:t xml:space="preserve"> należy rozumieć jako brak sprzeczności pomiędzy zapisami projektu a wymogami tego dokumentu lub stwierdzenie, że te wymagania są neutralne wobec zakresu i zawartości projektu.</w:t>
            </w:r>
          </w:p>
        </w:tc>
      </w:tr>
      <w:tr w:rsidR="00185550" w:rsidRPr="00100392" w14:paraId="78ECD332" w14:textId="77777777" w:rsidTr="00DC3517">
        <w:trPr>
          <w:trHeight w:val="845"/>
        </w:trPr>
        <w:tc>
          <w:tcPr>
            <w:tcW w:w="9062" w:type="dxa"/>
          </w:tcPr>
          <w:p w14:paraId="311B21CF" w14:textId="1D6B2E1B" w:rsidR="00DC3517" w:rsidRPr="00100392" w:rsidRDefault="00DC3517" w:rsidP="00580A13">
            <w:pPr>
              <w:pStyle w:val="Akapitzlist"/>
              <w:ind w:left="0" w:firstLine="0"/>
              <w:rPr>
                <w:color w:val="auto"/>
                <w:sz w:val="20"/>
                <w:szCs w:val="20"/>
                <w:u w:val="single"/>
              </w:rPr>
            </w:pPr>
            <w:r w:rsidRPr="00100392">
              <w:rPr>
                <w:color w:val="auto"/>
                <w:sz w:val="20"/>
                <w:szCs w:val="20"/>
                <w:u w:val="single"/>
              </w:rPr>
              <w:t>Uzasadnienie wnioskodawcy:</w:t>
            </w:r>
          </w:p>
        </w:tc>
      </w:tr>
    </w:tbl>
    <w:p w14:paraId="4BE713FE" w14:textId="77777777" w:rsidR="00DC3517" w:rsidRPr="00100392" w:rsidRDefault="00DC3517" w:rsidP="00DC3517">
      <w:pPr>
        <w:pStyle w:val="Akapitzlist"/>
        <w:ind w:firstLine="0"/>
        <w:rPr>
          <w:b/>
          <w:bCs/>
          <w:color w:val="auto"/>
          <w:sz w:val="20"/>
          <w:szCs w:val="20"/>
        </w:rPr>
      </w:pPr>
    </w:p>
    <w:p w14:paraId="22651887" w14:textId="1C925007" w:rsidR="00CB536D" w:rsidRPr="00100392" w:rsidRDefault="00CB536D" w:rsidP="00B75474">
      <w:pPr>
        <w:pStyle w:val="Nagwek1"/>
        <w:numPr>
          <w:ilvl w:val="0"/>
          <w:numId w:val="1"/>
        </w:numPr>
        <w:rPr>
          <w:rFonts w:ascii="Arial" w:hAnsi="Arial" w:cs="Arial"/>
          <w:b/>
          <w:bCs/>
          <w:color w:val="auto"/>
          <w:sz w:val="24"/>
          <w:szCs w:val="24"/>
        </w:rPr>
      </w:pPr>
      <w:bookmarkStart w:id="6" w:name="_Toc215575349"/>
      <w:bookmarkStart w:id="7" w:name="_Hlk148341834"/>
      <w:bookmarkStart w:id="8" w:name="_Hlk148341508"/>
      <w:r w:rsidRPr="00100392">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6"/>
    </w:p>
    <w:p w14:paraId="1B6AAB9E" w14:textId="77777777" w:rsidR="00CB536D" w:rsidRPr="00100392"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3A709CDE" w14:textId="77777777" w:rsidTr="00D45F86">
        <w:trPr>
          <w:trHeight w:val="841"/>
        </w:trPr>
        <w:tc>
          <w:tcPr>
            <w:tcW w:w="8342" w:type="dxa"/>
            <w:shd w:val="pct12" w:color="auto" w:fill="auto"/>
          </w:tcPr>
          <w:p w14:paraId="2B29AA5A" w14:textId="77777777" w:rsidR="00D45F86" w:rsidRDefault="00CB536D" w:rsidP="00166ED7">
            <w:pPr>
              <w:spacing w:after="281"/>
              <w:ind w:left="-5"/>
              <w:rPr>
                <w:color w:val="auto"/>
                <w:sz w:val="20"/>
                <w:szCs w:val="20"/>
              </w:rPr>
            </w:pPr>
            <w:r w:rsidRPr="00100392">
              <w:rPr>
                <w:color w:val="auto"/>
                <w:sz w:val="20"/>
                <w:szCs w:val="20"/>
              </w:rPr>
              <w:t xml:space="preserve">W punkcie należy wykazać zgodność z Konwencją o Prawach Osób Niepełnosprawnych, sporządzoną w Nowym Jorku dnia 13 grudnia 2006 r., na etapie </w:t>
            </w:r>
            <w:r w:rsidR="00D45F86">
              <w:rPr>
                <w:color w:val="auto"/>
                <w:sz w:val="20"/>
                <w:szCs w:val="20"/>
              </w:rPr>
              <w:t>przygotowywania</w:t>
            </w:r>
            <w:r w:rsidRPr="00100392">
              <w:rPr>
                <w:color w:val="auto"/>
                <w:sz w:val="20"/>
                <w:szCs w:val="20"/>
              </w:rPr>
              <w:t xml:space="preserve"> wniosku</w:t>
            </w:r>
            <w:r w:rsidR="00D45F86">
              <w:rPr>
                <w:color w:val="auto"/>
                <w:sz w:val="20"/>
                <w:szCs w:val="20"/>
              </w:rPr>
              <w:t>.</w:t>
            </w:r>
          </w:p>
          <w:p w14:paraId="66468531" w14:textId="4BADD958" w:rsidR="00CB536D" w:rsidRPr="00100392" w:rsidRDefault="00D45F86" w:rsidP="00D45F86">
            <w:pPr>
              <w:spacing w:after="281"/>
              <w:ind w:left="0" w:firstLine="0"/>
              <w:rPr>
                <w:color w:val="auto"/>
                <w:sz w:val="20"/>
                <w:szCs w:val="20"/>
              </w:rPr>
            </w:pPr>
            <w:r>
              <w:rPr>
                <w:color w:val="auto"/>
                <w:sz w:val="20"/>
                <w:szCs w:val="20"/>
              </w:rPr>
              <w:t>Zgodność</w:t>
            </w:r>
            <w:r w:rsidR="00CB536D" w:rsidRPr="00100392">
              <w:rPr>
                <w:color w:val="auto"/>
                <w:sz w:val="20"/>
                <w:szCs w:val="20"/>
              </w:rPr>
              <w:t xml:space="preserve"> należy rozumieć jako brak sprzeczności pomiędzy zapisami projektu a wymogami tego dokumentu lub stwierdzenie, że te wymagania są neutralne wobec zakresu i zawartości projektu.</w:t>
            </w:r>
          </w:p>
        </w:tc>
      </w:tr>
      <w:tr w:rsidR="00185550" w:rsidRPr="00100392" w14:paraId="02BCD017" w14:textId="77777777" w:rsidTr="00FE73CC">
        <w:tc>
          <w:tcPr>
            <w:tcW w:w="8342" w:type="dxa"/>
          </w:tcPr>
          <w:p w14:paraId="0D3EB1FD" w14:textId="77777777" w:rsidR="00CB536D" w:rsidRPr="00100392" w:rsidRDefault="00CB536D" w:rsidP="00166ED7">
            <w:pPr>
              <w:pStyle w:val="Akapitzlist"/>
              <w:ind w:hanging="720"/>
              <w:rPr>
                <w:color w:val="auto"/>
                <w:sz w:val="20"/>
                <w:szCs w:val="20"/>
                <w:u w:val="single"/>
              </w:rPr>
            </w:pPr>
            <w:r w:rsidRPr="00100392">
              <w:rPr>
                <w:color w:val="auto"/>
                <w:sz w:val="20"/>
                <w:szCs w:val="20"/>
                <w:u w:val="single"/>
              </w:rPr>
              <w:t>Uzasadnienie wnioskodawcy:</w:t>
            </w:r>
          </w:p>
          <w:p w14:paraId="3FF18FC6" w14:textId="77777777" w:rsidR="00CB536D" w:rsidRPr="00100392" w:rsidRDefault="00CB536D" w:rsidP="00824F4A">
            <w:pPr>
              <w:ind w:left="0" w:firstLine="0"/>
              <w:rPr>
                <w:b/>
                <w:bCs/>
                <w:color w:val="auto"/>
                <w:sz w:val="20"/>
                <w:szCs w:val="20"/>
                <w:u w:val="single"/>
              </w:rPr>
            </w:pPr>
          </w:p>
          <w:p w14:paraId="312565BD" w14:textId="77777777" w:rsidR="00CB536D" w:rsidRPr="00100392" w:rsidRDefault="00CB536D" w:rsidP="00166ED7">
            <w:pPr>
              <w:pStyle w:val="Akapitzlist"/>
              <w:ind w:firstLine="0"/>
              <w:rPr>
                <w:b/>
                <w:bCs/>
                <w:color w:val="auto"/>
                <w:sz w:val="20"/>
                <w:szCs w:val="20"/>
                <w:u w:val="single"/>
              </w:rPr>
            </w:pPr>
          </w:p>
        </w:tc>
      </w:tr>
      <w:bookmarkEnd w:id="7"/>
    </w:tbl>
    <w:p w14:paraId="2788DD31" w14:textId="77777777" w:rsidR="00FE73CC" w:rsidRPr="00100392" w:rsidRDefault="00FE73CC" w:rsidP="00FE73CC">
      <w:pPr>
        <w:rPr>
          <w:color w:val="auto"/>
        </w:rPr>
      </w:pPr>
    </w:p>
    <w:p w14:paraId="0CD4A283" w14:textId="1FBC07A0" w:rsidR="007E4F7E" w:rsidRPr="00100392" w:rsidRDefault="007E4F7E" w:rsidP="00B75474">
      <w:pPr>
        <w:pStyle w:val="Nagwek1"/>
        <w:numPr>
          <w:ilvl w:val="0"/>
          <w:numId w:val="1"/>
        </w:numPr>
        <w:rPr>
          <w:rFonts w:ascii="Arial" w:hAnsi="Arial" w:cs="Arial"/>
          <w:b/>
          <w:bCs/>
          <w:color w:val="auto"/>
          <w:sz w:val="24"/>
          <w:szCs w:val="24"/>
        </w:rPr>
      </w:pPr>
      <w:bookmarkStart w:id="9" w:name="_Toc215575350"/>
      <w:r w:rsidRPr="00100392">
        <w:rPr>
          <w:rFonts w:ascii="Arial" w:hAnsi="Arial" w:cs="Arial"/>
          <w:b/>
          <w:bCs/>
          <w:color w:val="auto"/>
          <w:sz w:val="24"/>
          <w:szCs w:val="24"/>
        </w:rPr>
        <w:t>Trwałość projektu</w:t>
      </w:r>
      <w:bookmarkEnd w:id="9"/>
    </w:p>
    <w:p w14:paraId="546B2A7E" w14:textId="77777777" w:rsidR="007E4F7E" w:rsidRPr="00100392" w:rsidRDefault="007E4F7E" w:rsidP="007E4F7E">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6BA3D2E4" w14:textId="77777777" w:rsidTr="000C3080">
        <w:trPr>
          <w:trHeight w:val="971"/>
        </w:trPr>
        <w:tc>
          <w:tcPr>
            <w:tcW w:w="9062" w:type="dxa"/>
            <w:shd w:val="pct12" w:color="auto" w:fill="auto"/>
          </w:tcPr>
          <w:p w14:paraId="2E4A18BD" w14:textId="31EB3C7F" w:rsidR="00A62995" w:rsidRPr="00100392" w:rsidRDefault="007E4F7E" w:rsidP="000C3080">
            <w:pPr>
              <w:pStyle w:val="Akapitzlist"/>
              <w:ind w:left="0" w:firstLine="0"/>
              <w:rPr>
                <w:color w:val="auto"/>
                <w:sz w:val="20"/>
                <w:szCs w:val="20"/>
              </w:rPr>
            </w:pPr>
            <w:r w:rsidRPr="00100392">
              <w:rPr>
                <w:color w:val="auto"/>
                <w:sz w:val="20"/>
                <w:szCs w:val="20"/>
              </w:rPr>
              <w:t xml:space="preserve">W punkcie należy </w:t>
            </w:r>
            <w:r w:rsidR="00281CCD" w:rsidRPr="00100392">
              <w:rPr>
                <w:color w:val="auto"/>
                <w:sz w:val="20"/>
                <w:szCs w:val="20"/>
              </w:rPr>
              <w:t>opisać,</w:t>
            </w:r>
            <w:r w:rsidRPr="00100392">
              <w:rPr>
                <w:color w:val="auto"/>
                <w:sz w:val="20"/>
                <w:szCs w:val="20"/>
              </w:rPr>
              <w:t xml:space="preserve"> czy </w:t>
            </w:r>
            <w:r w:rsidR="00A62995" w:rsidRPr="00100392">
              <w:rPr>
                <w:color w:val="auto"/>
                <w:sz w:val="20"/>
                <w:szCs w:val="20"/>
              </w:rPr>
              <w:t>W</w:t>
            </w:r>
            <w:r w:rsidRPr="00100392">
              <w:rPr>
                <w:color w:val="auto"/>
                <w:sz w:val="20"/>
                <w:szCs w:val="20"/>
              </w:rPr>
              <w:t>nioskodawca zapewni trwałość instytucjonalną, techniczną i finansową inwestycji po zakończeniu jej realizacji</w:t>
            </w:r>
            <w:r w:rsidR="00D45F86">
              <w:rPr>
                <w:color w:val="auto"/>
                <w:sz w:val="20"/>
                <w:szCs w:val="20"/>
              </w:rPr>
              <w:t>, z</w:t>
            </w:r>
            <w:r w:rsidRPr="00100392">
              <w:rPr>
                <w:color w:val="auto"/>
                <w:sz w:val="20"/>
                <w:szCs w:val="20"/>
              </w:rPr>
              <w:t>godnie z artykułem 65 Rozporządzenia Parlamentu Europejskiego i Rady (UE) 2021/1060 z dnia 24 czerwca 2021 r.</w:t>
            </w:r>
          </w:p>
        </w:tc>
      </w:tr>
      <w:tr w:rsidR="00D03EE5" w:rsidRPr="00100392" w14:paraId="3C5164B2" w14:textId="77777777" w:rsidTr="000C3080">
        <w:tc>
          <w:tcPr>
            <w:tcW w:w="9062" w:type="dxa"/>
          </w:tcPr>
          <w:p w14:paraId="06DE5291" w14:textId="77777777" w:rsidR="007E4F7E" w:rsidRPr="00100392" w:rsidRDefault="007E4F7E" w:rsidP="000C3080">
            <w:pPr>
              <w:pStyle w:val="Akapitzlist"/>
              <w:ind w:left="0" w:firstLine="0"/>
              <w:rPr>
                <w:color w:val="auto"/>
                <w:sz w:val="20"/>
                <w:szCs w:val="20"/>
                <w:u w:val="single"/>
              </w:rPr>
            </w:pPr>
            <w:r w:rsidRPr="00100392">
              <w:rPr>
                <w:color w:val="auto"/>
                <w:sz w:val="20"/>
                <w:szCs w:val="20"/>
                <w:u w:val="single"/>
              </w:rPr>
              <w:t>Uzasadnienie wnioskodawcy:</w:t>
            </w:r>
          </w:p>
          <w:p w14:paraId="4959F252" w14:textId="77777777" w:rsidR="007E4F7E" w:rsidRPr="00100392" w:rsidRDefault="007E4F7E" w:rsidP="00824F4A">
            <w:pPr>
              <w:ind w:left="0" w:firstLine="0"/>
              <w:rPr>
                <w:b/>
                <w:bCs/>
                <w:color w:val="auto"/>
                <w:sz w:val="20"/>
                <w:szCs w:val="20"/>
                <w:u w:val="single"/>
              </w:rPr>
            </w:pPr>
          </w:p>
          <w:p w14:paraId="1AB21161" w14:textId="77777777" w:rsidR="002B5418" w:rsidRPr="00100392" w:rsidRDefault="002B5418" w:rsidP="002B5418">
            <w:pPr>
              <w:ind w:left="0" w:firstLine="0"/>
              <w:rPr>
                <w:b/>
                <w:bCs/>
                <w:color w:val="auto"/>
                <w:sz w:val="20"/>
                <w:szCs w:val="20"/>
                <w:u w:val="single"/>
              </w:rPr>
            </w:pPr>
          </w:p>
        </w:tc>
      </w:tr>
    </w:tbl>
    <w:p w14:paraId="4942393D" w14:textId="77777777" w:rsidR="002B5418" w:rsidRPr="00100392" w:rsidRDefault="002B5418" w:rsidP="002B5418">
      <w:pPr>
        <w:ind w:left="0" w:firstLine="0"/>
        <w:rPr>
          <w:color w:val="auto"/>
        </w:rPr>
      </w:pPr>
    </w:p>
    <w:p w14:paraId="23547737" w14:textId="5C895BD6" w:rsidR="00A62995" w:rsidRPr="00100392" w:rsidRDefault="00A62995" w:rsidP="00B75474">
      <w:pPr>
        <w:pStyle w:val="Nagwek1"/>
        <w:numPr>
          <w:ilvl w:val="0"/>
          <w:numId w:val="1"/>
        </w:numPr>
        <w:rPr>
          <w:rFonts w:ascii="Arial" w:hAnsi="Arial" w:cs="Arial"/>
          <w:b/>
          <w:bCs/>
          <w:color w:val="auto"/>
          <w:sz w:val="24"/>
          <w:szCs w:val="24"/>
        </w:rPr>
      </w:pPr>
      <w:bookmarkStart w:id="10" w:name="_Toc215575351"/>
      <w:r w:rsidRPr="00100392">
        <w:rPr>
          <w:rFonts w:ascii="Arial" w:hAnsi="Arial" w:cs="Arial"/>
          <w:b/>
          <w:bCs/>
          <w:color w:val="auto"/>
          <w:sz w:val="24"/>
          <w:szCs w:val="24"/>
        </w:rPr>
        <w:t>Prawidłowość wyboru partnerów uczestniczących / realizujących projekt</w:t>
      </w:r>
      <w:bookmarkEnd w:id="10"/>
      <w:r w:rsidR="009D3CF6">
        <w:rPr>
          <w:rFonts w:ascii="Arial" w:hAnsi="Arial" w:cs="Arial"/>
          <w:b/>
          <w:bCs/>
          <w:color w:val="auto"/>
          <w:sz w:val="24"/>
          <w:szCs w:val="24"/>
        </w:rPr>
        <w:t xml:space="preserve"> (jeśli dotyczy)</w:t>
      </w:r>
    </w:p>
    <w:p w14:paraId="7A6E4BC6" w14:textId="77777777" w:rsidR="00A62995" w:rsidRPr="00100392" w:rsidRDefault="00A62995" w:rsidP="00A62995">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74AB8082" w14:textId="77777777" w:rsidTr="000C3080">
        <w:trPr>
          <w:trHeight w:val="971"/>
        </w:trPr>
        <w:tc>
          <w:tcPr>
            <w:tcW w:w="9062" w:type="dxa"/>
            <w:shd w:val="pct12" w:color="auto" w:fill="auto"/>
          </w:tcPr>
          <w:p w14:paraId="745DE01D" w14:textId="4937483B" w:rsidR="00A62995" w:rsidRPr="00100392" w:rsidRDefault="00A62995" w:rsidP="000C3080">
            <w:pPr>
              <w:pStyle w:val="Akapitzlist"/>
              <w:ind w:left="0" w:firstLine="0"/>
              <w:rPr>
                <w:color w:val="auto"/>
                <w:sz w:val="20"/>
                <w:szCs w:val="20"/>
              </w:rPr>
            </w:pPr>
            <w:r w:rsidRPr="00100392">
              <w:rPr>
                <w:color w:val="auto"/>
                <w:sz w:val="20"/>
                <w:szCs w:val="20"/>
              </w:rPr>
              <w:t xml:space="preserve">W punkcie należy opisać prawidłowość wyboru partnerów uczestniczących / realizujących </w:t>
            </w:r>
            <w:r w:rsidR="00281CCD" w:rsidRPr="00100392">
              <w:rPr>
                <w:color w:val="auto"/>
                <w:sz w:val="20"/>
                <w:szCs w:val="20"/>
              </w:rPr>
              <w:t>projekt,</w:t>
            </w:r>
            <w:r w:rsidRPr="00100392">
              <w:rPr>
                <w:color w:val="auto"/>
                <w:sz w:val="20"/>
                <w:szCs w:val="20"/>
              </w:rPr>
              <w:t xml:space="preserve"> zgodnie z art. 39 ust. 1 ustawy z dnia 28 kwietnia 2022 roku o Zasadach realizacji zadań finansowanych ze środków europejskich w perspektywie finansowej 2021-2027 (</w:t>
            </w:r>
            <w:r w:rsidR="001B584F">
              <w:rPr>
                <w:color w:val="auto"/>
                <w:sz w:val="20"/>
                <w:szCs w:val="20"/>
              </w:rPr>
              <w:t xml:space="preserve">t.j. </w:t>
            </w:r>
            <w:r w:rsidRPr="00100392">
              <w:rPr>
                <w:color w:val="auto"/>
                <w:sz w:val="20"/>
                <w:szCs w:val="20"/>
              </w:rPr>
              <w:t>Dz.U.202</w:t>
            </w:r>
            <w:r w:rsidR="001B584F">
              <w:rPr>
                <w:color w:val="auto"/>
                <w:sz w:val="20"/>
                <w:szCs w:val="20"/>
              </w:rPr>
              <w:t>5</w:t>
            </w:r>
            <w:r w:rsidRPr="00100392">
              <w:rPr>
                <w:color w:val="auto"/>
                <w:sz w:val="20"/>
                <w:szCs w:val="20"/>
              </w:rPr>
              <w:t xml:space="preserve"> poz. </w:t>
            </w:r>
            <w:r w:rsidR="001B584F">
              <w:rPr>
                <w:color w:val="auto"/>
                <w:sz w:val="20"/>
                <w:szCs w:val="20"/>
              </w:rPr>
              <w:t>1733</w:t>
            </w:r>
            <w:r w:rsidRPr="00100392">
              <w:rPr>
                <w:color w:val="auto"/>
                <w:sz w:val="20"/>
                <w:szCs w:val="20"/>
              </w:rPr>
              <w:t>) w tym m.in. czy wybór partnera został dokonany przed złożeniem wniosku o dofinansowanie projektu.</w:t>
            </w:r>
          </w:p>
          <w:p w14:paraId="506BBC09" w14:textId="77777777" w:rsidR="00A62995" w:rsidRPr="00100392" w:rsidRDefault="00A62995" w:rsidP="000C3080">
            <w:pPr>
              <w:pStyle w:val="Akapitzlist"/>
              <w:ind w:left="0" w:firstLine="0"/>
              <w:rPr>
                <w:color w:val="auto"/>
                <w:sz w:val="20"/>
                <w:szCs w:val="20"/>
              </w:rPr>
            </w:pPr>
            <w:r w:rsidRPr="00100392">
              <w:rPr>
                <w:color w:val="auto"/>
                <w:sz w:val="20"/>
                <w:szCs w:val="20"/>
              </w:rPr>
              <w:t xml:space="preserve">W przypadku realizacji inwestycji w partnerstwie, należy dołączyć do dokumentacji umowę partnerstwa lub porozumienie. </w:t>
            </w:r>
          </w:p>
          <w:p w14:paraId="501976B7" w14:textId="77777777" w:rsidR="00A62995" w:rsidRPr="00100392" w:rsidRDefault="00A62995" w:rsidP="000C3080">
            <w:pPr>
              <w:pStyle w:val="Akapitzlist"/>
              <w:ind w:left="0" w:firstLine="0"/>
              <w:rPr>
                <w:color w:val="auto"/>
                <w:sz w:val="20"/>
                <w:szCs w:val="20"/>
              </w:rPr>
            </w:pPr>
            <w:r w:rsidRPr="00100392">
              <w:rPr>
                <w:color w:val="auto"/>
                <w:sz w:val="20"/>
                <w:szCs w:val="20"/>
              </w:rPr>
              <w:lastRenderedPageBreak/>
              <w:t>Partnerstwa mogą być tworzone przez podmioty wnoszące do projektu zasoby ludzkie, organizacyjne, techniczne lub finansowe na warunkach określonych w porozumieniu lub umowie o partnerstwie.</w:t>
            </w:r>
          </w:p>
          <w:p w14:paraId="2FC6B21B" w14:textId="3EACE6C7" w:rsidR="00A62995" w:rsidRPr="00100392" w:rsidRDefault="00A62995" w:rsidP="000C3080">
            <w:pPr>
              <w:pStyle w:val="Akapitzlist"/>
              <w:ind w:left="0" w:firstLine="0"/>
              <w:rPr>
                <w:color w:val="auto"/>
                <w:sz w:val="20"/>
                <w:szCs w:val="20"/>
              </w:rPr>
            </w:pPr>
            <w:r w:rsidRPr="00100392">
              <w:rPr>
                <w:color w:val="auto"/>
                <w:sz w:val="20"/>
                <w:szCs w:val="20"/>
              </w:rPr>
              <w:t>Jeżeli Wnioskodawca realizuje projekt bez udziału partnerów – wówczas poniżej proszę napisać „Nie dotyczy”.</w:t>
            </w:r>
          </w:p>
        </w:tc>
      </w:tr>
      <w:tr w:rsidR="001732B6" w:rsidRPr="00100392" w14:paraId="741783EF" w14:textId="77777777" w:rsidTr="000C3080">
        <w:tc>
          <w:tcPr>
            <w:tcW w:w="9062" w:type="dxa"/>
          </w:tcPr>
          <w:p w14:paraId="726DFF19" w14:textId="77777777" w:rsidR="00A62995" w:rsidRPr="00100392" w:rsidRDefault="00A62995" w:rsidP="000C3080">
            <w:pPr>
              <w:pStyle w:val="Akapitzlist"/>
              <w:ind w:left="0" w:firstLine="0"/>
              <w:rPr>
                <w:color w:val="auto"/>
                <w:sz w:val="20"/>
                <w:szCs w:val="20"/>
                <w:u w:val="single"/>
              </w:rPr>
            </w:pPr>
            <w:r w:rsidRPr="00100392">
              <w:rPr>
                <w:color w:val="auto"/>
                <w:sz w:val="20"/>
                <w:szCs w:val="20"/>
                <w:u w:val="single"/>
              </w:rPr>
              <w:lastRenderedPageBreak/>
              <w:t>Uzasadnienie wnioskodawcy:</w:t>
            </w:r>
          </w:p>
          <w:p w14:paraId="395B70F6" w14:textId="77777777" w:rsidR="00A62995" w:rsidRPr="00100392" w:rsidRDefault="00A62995" w:rsidP="00824F4A">
            <w:pPr>
              <w:ind w:left="0" w:firstLine="0"/>
              <w:rPr>
                <w:b/>
                <w:bCs/>
                <w:color w:val="auto"/>
                <w:sz w:val="20"/>
                <w:szCs w:val="20"/>
                <w:u w:val="single"/>
              </w:rPr>
            </w:pPr>
          </w:p>
          <w:p w14:paraId="04094E8F" w14:textId="77777777" w:rsidR="002B5418" w:rsidRPr="00100392" w:rsidRDefault="002B5418" w:rsidP="002B5418">
            <w:pPr>
              <w:ind w:left="0" w:firstLine="0"/>
              <w:rPr>
                <w:b/>
                <w:bCs/>
                <w:color w:val="auto"/>
                <w:sz w:val="20"/>
                <w:szCs w:val="20"/>
                <w:u w:val="single"/>
              </w:rPr>
            </w:pPr>
          </w:p>
        </w:tc>
      </w:tr>
    </w:tbl>
    <w:p w14:paraId="30C1616C" w14:textId="77777777" w:rsidR="00A62995" w:rsidRPr="00100392" w:rsidRDefault="00A62995" w:rsidP="00921E04">
      <w:pPr>
        <w:ind w:left="0" w:firstLine="0"/>
        <w:rPr>
          <w:color w:val="auto"/>
        </w:rPr>
      </w:pPr>
    </w:p>
    <w:p w14:paraId="7A18B6FA" w14:textId="1DBD77B4" w:rsidR="00DC2EDB" w:rsidRPr="00100392" w:rsidRDefault="00422A0F" w:rsidP="00B75474">
      <w:pPr>
        <w:pStyle w:val="Nagwek1"/>
        <w:numPr>
          <w:ilvl w:val="0"/>
          <w:numId w:val="1"/>
        </w:numPr>
        <w:rPr>
          <w:rFonts w:ascii="Arial" w:hAnsi="Arial" w:cs="Arial"/>
          <w:b/>
          <w:bCs/>
          <w:color w:val="auto"/>
          <w:sz w:val="24"/>
          <w:szCs w:val="24"/>
        </w:rPr>
      </w:pPr>
      <w:bookmarkStart w:id="11" w:name="_Toc215575352"/>
      <w:r w:rsidRPr="00422A0F">
        <w:rPr>
          <w:rFonts w:ascii="Arial" w:hAnsi="Arial" w:cs="Arial"/>
          <w:b/>
          <w:bCs/>
          <w:color w:val="auto"/>
          <w:sz w:val="24"/>
          <w:szCs w:val="24"/>
        </w:rPr>
        <w:t>Stopień spełnienia wymogów Rozporządzenia Ministra Gospodarki Morskiej i Żeglugi Śródlądowej z dnia 27 lipca 2018 r. w sprawie sposobu wyznaczania obszarów i granic aglomeracji</w:t>
      </w:r>
      <w:bookmarkEnd w:id="11"/>
    </w:p>
    <w:tbl>
      <w:tblPr>
        <w:tblStyle w:val="Tabela-Siatka"/>
        <w:tblW w:w="0" w:type="auto"/>
        <w:tblInd w:w="720" w:type="dxa"/>
        <w:tblLook w:val="04A0" w:firstRow="1" w:lastRow="0" w:firstColumn="1" w:lastColumn="0" w:noHBand="0" w:noVBand="1"/>
      </w:tblPr>
      <w:tblGrid>
        <w:gridCol w:w="8342"/>
      </w:tblGrid>
      <w:tr w:rsidR="00100392" w:rsidRPr="00100392" w14:paraId="2D00B2B8" w14:textId="77777777" w:rsidTr="007D2B4D">
        <w:trPr>
          <w:trHeight w:val="971"/>
        </w:trPr>
        <w:tc>
          <w:tcPr>
            <w:tcW w:w="9062" w:type="dxa"/>
            <w:shd w:val="pct12" w:color="auto" w:fill="auto"/>
          </w:tcPr>
          <w:p w14:paraId="1B9AB4A5" w14:textId="635BA087" w:rsidR="00422A0F" w:rsidRPr="00422A0F" w:rsidRDefault="00DC2EDB" w:rsidP="00422A0F">
            <w:pPr>
              <w:pStyle w:val="Akapitzlist"/>
              <w:ind w:left="0" w:firstLine="0"/>
              <w:rPr>
                <w:color w:val="auto"/>
                <w:sz w:val="20"/>
                <w:szCs w:val="20"/>
              </w:rPr>
            </w:pPr>
            <w:r w:rsidRPr="00100392">
              <w:rPr>
                <w:color w:val="auto"/>
                <w:sz w:val="20"/>
                <w:szCs w:val="20"/>
              </w:rPr>
              <w:t xml:space="preserve">W punkcie należy </w:t>
            </w:r>
            <w:r w:rsidR="00422A0F">
              <w:rPr>
                <w:color w:val="auto"/>
                <w:sz w:val="20"/>
                <w:szCs w:val="20"/>
              </w:rPr>
              <w:t xml:space="preserve">wykazać czy </w:t>
            </w:r>
            <w:r w:rsidR="00422A0F" w:rsidRPr="00422A0F">
              <w:rPr>
                <w:color w:val="auto"/>
                <w:sz w:val="20"/>
                <w:szCs w:val="20"/>
              </w:rPr>
              <w:t xml:space="preserve">współczynnik skanalizowania nowobudowanej sieci kanalizacyjnej (wskaźnik koncentracji w aglomeracji) spełnia wymagania ustawodawstwa krajowego. Wskaźnik nie może być mniejszy od 120 stałych mieszkańców aglomeracji i osób czasowo przebywających w aglomeracji na 1 km planowanej do budowy sieci kanalizacyjnej (w uzasadnionych przypadkach określonych w rozporządzeniu aglomeracyjnym dopuszcza się niższy wskaźnik – 90 stałych mieszkańców aglomeracji i osób czasowo przebywających w aglomeracji / 1 km planowanej sieci). </w:t>
            </w:r>
          </w:p>
          <w:p w14:paraId="1910E966" w14:textId="77777777" w:rsidR="00422A0F" w:rsidRPr="00422A0F" w:rsidRDefault="00422A0F" w:rsidP="00422A0F">
            <w:pPr>
              <w:pStyle w:val="Akapitzlist"/>
              <w:ind w:left="0" w:firstLine="0"/>
              <w:rPr>
                <w:color w:val="auto"/>
                <w:sz w:val="20"/>
                <w:szCs w:val="20"/>
              </w:rPr>
            </w:pPr>
            <w:r w:rsidRPr="00422A0F">
              <w:rPr>
                <w:color w:val="auto"/>
                <w:sz w:val="20"/>
                <w:szCs w:val="20"/>
              </w:rPr>
              <w:t>Wskaźnik ten odnosi się tylko do długości nowobudowanej sieci oraz liczby stałych mieszkańców aglomeracji i liczby osób czasowo przebywających w aglomeracji.</w:t>
            </w:r>
          </w:p>
          <w:p w14:paraId="38D69E29" w14:textId="77777777" w:rsidR="00422A0F" w:rsidRPr="00422A0F" w:rsidRDefault="00422A0F" w:rsidP="00422A0F">
            <w:pPr>
              <w:pStyle w:val="Akapitzlist"/>
              <w:ind w:left="0" w:firstLine="0"/>
              <w:rPr>
                <w:color w:val="auto"/>
                <w:sz w:val="20"/>
                <w:szCs w:val="20"/>
              </w:rPr>
            </w:pPr>
          </w:p>
          <w:p w14:paraId="35B22B94" w14:textId="77777777" w:rsidR="00422A0F" w:rsidRPr="00422A0F" w:rsidRDefault="00422A0F" w:rsidP="00422A0F">
            <w:pPr>
              <w:pStyle w:val="Akapitzlist"/>
              <w:ind w:left="0" w:firstLine="0"/>
              <w:rPr>
                <w:color w:val="auto"/>
                <w:sz w:val="20"/>
                <w:szCs w:val="20"/>
              </w:rPr>
            </w:pPr>
          </w:p>
          <w:p w14:paraId="0F3E8A23" w14:textId="77777777" w:rsidR="00422A0F" w:rsidRPr="00422A0F" w:rsidRDefault="00422A0F" w:rsidP="00422A0F">
            <w:pPr>
              <w:pStyle w:val="Akapitzlist"/>
              <w:ind w:left="0" w:firstLine="0"/>
              <w:rPr>
                <w:color w:val="auto"/>
                <w:sz w:val="20"/>
                <w:szCs w:val="20"/>
              </w:rPr>
            </w:pPr>
            <w:r w:rsidRPr="00422A0F">
              <w:rPr>
                <w:color w:val="auto"/>
                <w:sz w:val="20"/>
                <w:szCs w:val="20"/>
              </w:rPr>
              <w:t>* Dokument aktualny na dzień ogłoszenia naboru wniosków o dofinansowanie projektów.</w:t>
            </w:r>
          </w:p>
          <w:p w14:paraId="6D460B1F" w14:textId="77777777" w:rsidR="00422A0F" w:rsidRPr="00422A0F" w:rsidRDefault="00422A0F" w:rsidP="00422A0F">
            <w:pPr>
              <w:pStyle w:val="Akapitzlist"/>
              <w:ind w:left="0" w:firstLine="0"/>
              <w:rPr>
                <w:color w:val="auto"/>
                <w:sz w:val="20"/>
                <w:szCs w:val="20"/>
              </w:rPr>
            </w:pPr>
          </w:p>
          <w:p w14:paraId="28505604" w14:textId="2BF6C7BC" w:rsidR="003155FC" w:rsidRPr="00100392" w:rsidRDefault="00422A0F" w:rsidP="00422A0F">
            <w:pPr>
              <w:pStyle w:val="Akapitzlist"/>
              <w:ind w:left="0" w:firstLine="0"/>
              <w:rPr>
                <w:color w:val="auto"/>
                <w:sz w:val="20"/>
                <w:szCs w:val="20"/>
              </w:rPr>
            </w:pPr>
            <w:r w:rsidRPr="00422A0F">
              <w:rPr>
                <w:color w:val="auto"/>
                <w:sz w:val="20"/>
                <w:szCs w:val="20"/>
              </w:rPr>
              <w:t xml:space="preserve">** </w:t>
            </w:r>
            <w:r>
              <w:rPr>
                <w:color w:val="auto"/>
                <w:sz w:val="20"/>
                <w:szCs w:val="20"/>
              </w:rPr>
              <w:t>Kryterium n</w:t>
            </w:r>
            <w:r w:rsidRPr="00422A0F">
              <w:rPr>
                <w:color w:val="auto"/>
                <w:sz w:val="20"/>
                <w:szCs w:val="20"/>
              </w:rPr>
              <w:t>ie dotyczy - w przypadku realizacji inwestycji innych niż budowa sieci kanalizacyjnej na obszarze aglomeracji.</w:t>
            </w:r>
          </w:p>
        </w:tc>
      </w:tr>
      <w:tr w:rsidR="00A85B23" w:rsidRPr="00100392" w14:paraId="74C422A8" w14:textId="77777777" w:rsidTr="007D2B4D">
        <w:tc>
          <w:tcPr>
            <w:tcW w:w="9062" w:type="dxa"/>
          </w:tcPr>
          <w:p w14:paraId="0ED4F977" w14:textId="77777777" w:rsidR="00DC2EDB" w:rsidRPr="00100392" w:rsidRDefault="00DC2EDB" w:rsidP="007D2B4D">
            <w:pPr>
              <w:pStyle w:val="Akapitzlist"/>
              <w:ind w:left="0" w:firstLine="0"/>
              <w:rPr>
                <w:color w:val="auto"/>
                <w:sz w:val="20"/>
                <w:szCs w:val="20"/>
                <w:u w:val="single"/>
              </w:rPr>
            </w:pPr>
            <w:r w:rsidRPr="00100392">
              <w:rPr>
                <w:color w:val="auto"/>
                <w:sz w:val="20"/>
                <w:szCs w:val="20"/>
                <w:u w:val="single"/>
              </w:rPr>
              <w:t>Uzasadnienie wnioskodawcy:</w:t>
            </w:r>
          </w:p>
          <w:p w14:paraId="7A0A35F0" w14:textId="77777777" w:rsidR="00DC2EDB" w:rsidRPr="00100392" w:rsidRDefault="00DC2EDB" w:rsidP="003155FC">
            <w:pPr>
              <w:ind w:left="0" w:firstLine="0"/>
              <w:rPr>
                <w:b/>
                <w:bCs/>
                <w:color w:val="auto"/>
                <w:sz w:val="20"/>
                <w:szCs w:val="20"/>
                <w:u w:val="single"/>
              </w:rPr>
            </w:pPr>
          </w:p>
        </w:tc>
      </w:tr>
    </w:tbl>
    <w:p w14:paraId="47891C32" w14:textId="77777777" w:rsidR="00511904" w:rsidRPr="00100392" w:rsidRDefault="00511904" w:rsidP="00824F4A">
      <w:pPr>
        <w:ind w:left="0" w:firstLine="0"/>
        <w:rPr>
          <w:rFonts w:eastAsiaTheme="majorEastAsia"/>
          <w:b/>
          <w:bCs/>
          <w:color w:val="auto"/>
          <w:sz w:val="24"/>
          <w:szCs w:val="24"/>
        </w:rPr>
      </w:pPr>
    </w:p>
    <w:p w14:paraId="4D468703" w14:textId="0A73FCA4" w:rsidR="00511904" w:rsidRPr="00100392" w:rsidRDefault="00422A0F" w:rsidP="007B2894">
      <w:pPr>
        <w:pStyle w:val="Nagwek1"/>
        <w:numPr>
          <w:ilvl w:val="0"/>
          <w:numId w:val="1"/>
        </w:numPr>
        <w:rPr>
          <w:color w:val="auto"/>
        </w:rPr>
      </w:pPr>
      <w:bookmarkStart w:id="12" w:name="_Toc215575353"/>
      <w:r w:rsidRPr="00422A0F">
        <w:rPr>
          <w:rFonts w:ascii="Arial" w:hAnsi="Arial" w:cs="Arial"/>
          <w:b/>
          <w:bCs/>
          <w:color w:val="auto"/>
          <w:sz w:val="24"/>
          <w:szCs w:val="24"/>
        </w:rPr>
        <w:t>Projekt przyczyni się do podniesienia bezpieczeństwa ludzi lub środowiska</w:t>
      </w:r>
      <w:bookmarkEnd w:id="12"/>
    </w:p>
    <w:tbl>
      <w:tblPr>
        <w:tblStyle w:val="Tabela-Siatka"/>
        <w:tblW w:w="0" w:type="auto"/>
        <w:tblInd w:w="720" w:type="dxa"/>
        <w:tblLook w:val="04A0" w:firstRow="1" w:lastRow="0" w:firstColumn="1" w:lastColumn="0" w:noHBand="0" w:noVBand="1"/>
      </w:tblPr>
      <w:tblGrid>
        <w:gridCol w:w="8342"/>
      </w:tblGrid>
      <w:tr w:rsidR="00100392" w:rsidRPr="00100392" w14:paraId="6741E531" w14:textId="77777777" w:rsidTr="009C0344">
        <w:trPr>
          <w:trHeight w:val="971"/>
        </w:trPr>
        <w:tc>
          <w:tcPr>
            <w:tcW w:w="8342" w:type="dxa"/>
            <w:shd w:val="pct12" w:color="auto" w:fill="auto"/>
          </w:tcPr>
          <w:p w14:paraId="5EAE7EC3" w14:textId="28B78D28" w:rsidR="00511904" w:rsidRPr="002D700C" w:rsidRDefault="00511904" w:rsidP="002D700C">
            <w:pPr>
              <w:pStyle w:val="Akapitzlist"/>
              <w:ind w:left="0" w:firstLine="0"/>
              <w:rPr>
                <w:color w:val="auto"/>
                <w:sz w:val="20"/>
                <w:szCs w:val="20"/>
              </w:rPr>
            </w:pPr>
            <w:r w:rsidRPr="00100392">
              <w:rPr>
                <w:color w:val="auto"/>
                <w:sz w:val="20"/>
                <w:szCs w:val="20"/>
              </w:rPr>
              <w:t xml:space="preserve">W polu </w:t>
            </w:r>
            <w:r w:rsidR="002D700C">
              <w:rPr>
                <w:color w:val="auto"/>
                <w:sz w:val="20"/>
                <w:szCs w:val="20"/>
              </w:rPr>
              <w:t>należy wykazać</w:t>
            </w:r>
            <w:r w:rsidR="002D700C" w:rsidRPr="002D700C">
              <w:rPr>
                <w:color w:val="auto"/>
                <w:sz w:val="20"/>
                <w:szCs w:val="20"/>
              </w:rPr>
              <w:t>, czy</w:t>
            </w:r>
            <w:r w:rsidR="002D700C">
              <w:rPr>
                <w:color w:val="auto"/>
                <w:sz w:val="20"/>
                <w:szCs w:val="20"/>
              </w:rPr>
              <w:t xml:space="preserve"> realizacja inwestycji</w:t>
            </w:r>
            <w:r w:rsidR="002D700C" w:rsidRPr="002D700C">
              <w:rPr>
                <w:color w:val="auto"/>
                <w:sz w:val="20"/>
                <w:szCs w:val="20"/>
              </w:rPr>
              <w:t xml:space="preserve"> przyczyni się do zwiększenia poziomu bezpieczeństwa ludności obszarów, na które oddziałuje projekt lub bezpieczeństwa środowiska naturalnego.</w:t>
            </w:r>
          </w:p>
        </w:tc>
      </w:tr>
      <w:tr w:rsidR="00100392" w:rsidRPr="00100392" w14:paraId="7F6AFB76" w14:textId="77777777" w:rsidTr="009C0344">
        <w:tc>
          <w:tcPr>
            <w:tcW w:w="8342" w:type="dxa"/>
          </w:tcPr>
          <w:p w14:paraId="66026749" w14:textId="77777777" w:rsidR="00511904" w:rsidRPr="00100392" w:rsidRDefault="00511904" w:rsidP="008670D6">
            <w:pPr>
              <w:pStyle w:val="Akapitzlist"/>
              <w:ind w:left="0" w:firstLine="0"/>
              <w:rPr>
                <w:color w:val="auto"/>
                <w:sz w:val="20"/>
                <w:szCs w:val="20"/>
                <w:u w:val="single"/>
              </w:rPr>
            </w:pPr>
            <w:r w:rsidRPr="00100392">
              <w:rPr>
                <w:color w:val="auto"/>
                <w:sz w:val="20"/>
                <w:szCs w:val="20"/>
                <w:u w:val="single"/>
              </w:rPr>
              <w:t>Uzasadnienie wnioskodawcy:</w:t>
            </w:r>
          </w:p>
          <w:p w14:paraId="0541373C" w14:textId="77777777" w:rsidR="00511904" w:rsidRPr="00100392" w:rsidRDefault="00511904" w:rsidP="008670D6">
            <w:pPr>
              <w:pStyle w:val="Akapitzlist"/>
              <w:rPr>
                <w:b/>
                <w:bCs/>
                <w:color w:val="auto"/>
                <w:sz w:val="20"/>
                <w:szCs w:val="20"/>
                <w:u w:val="single"/>
              </w:rPr>
            </w:pPr>
          </w:p>
          <w:p w14:paraId="7AF0B55F" w14:textId="77777777" w:rsidR="00511904" w:rsidRPr="00100392" w:rsidRDefault="00511904" w:rsidP="002B5418">
            <w:pPr>
              <w:ind w:left="0" w:firstLine="0"/>
              <w:rPr>
                <w:b/>
                <w:bCs/>
                <w:color w:val="auto"/>
                <w:sz w:val="20"/>
                <w:szCs w:val="20"/>
                <w:u w:val="single"/>
              </w:rPr>
            </w:pPr>
          </w:p>
        </w:tc>
      </w:tr>
    </w:tbl>
    <w:p w14:paraId="4311C595" w14:textId="6E1AA954" w:rsidR="009C0344" w:rsidRPr="002D700C" w:rsidRDefault="002D700C" w:rsidP="005E482D">
      <w:pPr>
        <w:pStyle w:val="Nagwek1"/>
        <w:numPr>
          <w:ilvl w:val="0"/>
          <w:numId w:val="1"/>
        </w:numPr>
        <w:rPr>
          <w:color w:val="auto"/>
        </w:rPr>
      </w:pPr>
      <w:bookmarkStart w:id="13" w:name="_Toc215575354"/>
      <w:r w:rsidRPr="002D700C">
        <w:rPr>
          <w:rFonts w:ascii="Arial" w:hAnsi="Arial" w:cs="Arial"/>
          <w:b/>
          <w:bCs/>
          <w:color w:val="auto"/>
          <w:sz w:val="24"/>
          <w:szCs w:val="24"/>
        </w:rPr>
        <w:t>Efektywność i wykonalność (realność) projektu</w:t>
      </w:r>
      <w:bookmarkEnd w:id="13"/>
    </w:p>
    <w:tbl>
      <w:tblPr>
        <w:tblStyle w:val="Tabela-Siatka"/>
        <w:tblW w:w="0" w:type="auto"/>
        <w:tblInd w:w="720" w:type="dxa"/>
        <w:tblLook w:val="04A0" w:firstRow="1" w:lastRow="0" w:firstColumn="1" w:lastColumn="0" w:noHBand="0" w:noVBand="1"/>
      </w:tblPr>
      <w:tblGrid>
        <w:gridCol w:w="8342"/>
      </w:tblGrid>
      <w:tr w:rsidR="00100392" w:rsidRPr="00100392" w14:paraId="76BD275A" w14:textId="77777777" w:rsidTr="009C0344">
        <w:trPr>
          <w:trHeight w:val="425"/>
        </w:trPr>
        <w:tc>
          <w:tcPr>
            <w:tcW w:w="8342" w:type="dxa"/>
            <w:shd w:val="pct12" w:color="auto" w:fill="auto"/>
          </w:tcPr>
          <w:p w14:paraId="7060A875" w14:textId="3EA3EAF4" w:rsidR="002D700C" w:rsidRPr="002D700C" w:rsidRDefault="002D700C" w:rsidP="002D700C">
            <w:pPr>
              <w:spacing w:after="0"/>
              <w:ind w:left="-5"/>
              <w:rPr>
                <w:color w:val="auto"/>
                <w:sz w:val="20"/>
                <w:szCs w:val="20"/>
              </w:rPr>
            </w:pPr>
            <w:r w:rsidRPr="00100392">
              <w:rPr>
                <w:color w:val="auto"/>
                <w:sz w:val="20"/>
                <w:szCs w:val="20"/>
              </w:rPr>
              <w:t xml:space="preserve">W punkcie należy opisać sposób osiągnięcia optymalnej i efektywnej realizacji projektu. Ocenie podlegają następujące aspekty: </w:t>
            </w:r>
          </w:p>
          <w:p w14:paraId="472B737C" w14:textId="31795747" w:rsidR="002D700C" w:rsidRPr="002D700C" w:rsidRDefault="002D700C" w:rsidP="002D700C">
            <w:pPr>
              <w:numPr>
                <w:ilvl w:val="0"/>
                <w:numId w:val="45"/>
              </w:numPr>
              <w:autoSpaceDE w:val="0"/>
              <w:autoSpaceDN w:val="0"/>
              <w:adjustRightInd w:val="0"/>
              <w:spacing w:after="0" w:line="276" w:lineRule="auto"/>
              <w:ind w:left="324" w:hanging="284"/>
              <w:jc w:val="left"/>
              <w:rPr>
                <w:color w:val="auto"/>
                <w:sz w:val="20"/>
                <w:szCs w:val="20"/>
              </w:rPr>
            </w:pPr>
            <w:r w:rsidRPr="002D700C">
              <w:rPr>
                <w:color w:val="auto"/>
                <w:sz w:val="20"/>
                <w:szCs w:val="20"/>
              </w:rPr>
              <w:t>czy korzyści zaplanowane do osiągnięcia w wyniku realizacji projektu są współmierne do planowanych nakładów?</w:t>
            </w:r>
            <w:r>
              <w:rPr>
                <w:color w:val="auto"/>
                <w:sz w:val="20"/>
                <w:szCs w:val="20"/>
              </w:rPr>
              <w:t>;</w:t>
            </w:r>
          </w:p>
          <w:p w14:paraId="68FA33F0" w14:textId="171600F5" w:rsidR="002D700C" w:rsidRPr="002D700C" w:rsidRDefault="002D700C" w:rsidP="002D700C">
            <w:pPr>
              <w:numPr>
                <w:ilvl w:val="0"/>
                <w:numId w:val="45"/>
              </w:numPr>
              <w:autoSpaceDE w:val="0"/>
              <w:autoSpaceDN w:val="0"/>
              <w:adjustRightInd w:val="0"/>
              <w:spacing w:after="0" w:line="276" w:lineRule="auto"/>
              <w:ind w:left="324" w:hanging="284"/>
              <w:jc w:val="left"/>
              <w:rPr>
                <w:color w:val="auto"/>
                <w:sz w:val="20"/>
                <w:szCs w:val="20"/>
              </w:rPr>
            </w:pPr>
            <w:r w:rsidRPr="002D700C">
              <w:rPr>
                <w:color w:val="auto"/>
                <w:sz w:val="20"/>
                <w:szCs w:val="20"/>
              </w:rPr>
              <w:t>czy założenia przedstawione w projekcie są realne?</w:t>
            </w:r>
            <w:r>
              <w:rPr>
                <w:color w:val="auto"/>
                <w:sz w:val="20"/>
                <w:szCs w:val="20"/>
              </w:rPr>
              <w:t>;</w:t>
            </w:r>
          </w:p>
          <w:p w14:paraId="33E86D7D" w14:textId="061F9BDA" w:rsidR="009C0344" w:rsidRPr="009D3CF6" w:rsidRDefault="002D700C" w:rsidP="009D3CF6">
            <w:pPr>
              <w:numPr>
                <w:ilvl w:val="0"/>
                <w:numId w:val="45"/>
              </w:numPr>
              <w:autoSpaceDE w:val="0"/>
              <w:autoSpaceDN w:val="0"/>
              <w:adjustRightInd w:val="0"/>
              <w:spacing w:after="160" w:line="259" w:lineRule="auto"/>
              <w:ind w:left="322" w:hanging="283"/>
              <w:jc w:val="left"/>
              <w:rPr>
                <w:color w:val="auto"/>
                <w:sz w:val="20"/>
                <w:szCs w:val="20"/>
              </w:rPr>
            </w:pPr>
            <w:r w:rsidRPr="002D700C">
              <w:rPr>
                <w:color w:val="auto"/>
                <w:sz w:val="20"/>
                <w:szCs w:val="20"/>
              </w:rPr>
              <w:t xml:space="preserve">czy poprawnie sporządzono analizy, które są podstawą do oceny efektywności i wykonalności projektu w aspekcie jego zakresu, celów, zapotrzebowania na </w:t>
            </w:r>
            <w:r w:rsidRPr="002D700C">
              <w:rPr>
                <w:color w:val="auto"/>
                <w:sz w:val="20"/>
                <w:szCs w:val="20"/>
              </w:rPr>
              <w:lastRenderedPageBreak/>
              <w:t>dofinansowanie oraz trwałości podmiotu rozumianej jako zachowanie płynności finansowej w fazie inwestycyjnej i operacyjnej projektu?</w:t>
            </w:r>
            <w:r>
              <w:rPr>
                <w:color w:val="auto"/>
                <w:sz w:val="20"/>
                <w:szCs w:val="20"/>
              </w:rPr>
              <w:t>.</w:t>
            </w:r>
          </w:p>
        </w:tc>
      </w:tr>
      <w:tr w:rsidR="00100392" w:rsidRPr="00100392" w14:paraId="11223EC9" w14:textId="77777777" w:rsidTr="009C0344">
        <w:tc>
          <w:tcPr>
            <w:tcW w:w="8342" w:type="dxa"/>
          </w:tcPr>
          <w:p w14:paraId="519BAAD2" w14:textId="77777777" w:rsidR="009C0344" w:rsidRPr="00100392" w:rsidRDefault="009C0344" w:rsidP="004924F9">
            <w:pPr>
              <w:pStyle w:val="Akapitzlist"/>
              <w:ind w:hanging="720"/>
              <w:rPr>
                <w:color w:val="auto"/>
                <w:sz w:val="20"/>
                <w:szCs w:val="20"/>
                <w:u w:val="single"/>
              </w:rPr>
            </w:pPr>
            <w:r w:rsidRPr="00100392">
              <w:rPr>
                <w:color w:val="auto"/>
                <w:sz w:val="20"/>
                <w:szCs w:val="20"/>
                <w:u w:val="single"/>
              </w:rPr>
              <w:lastRenderedPageBreak/>
              <w:t>Uzasadnienie wnioskodawcy:</w:t>
            </w:r>
          </w:p>
          <w:p w14:paraId="5BF50F55" w14:textId="77777777" w:rsidR="009C0344" w:rsidRPr="00100392" w:rsidRDefault="009C0344" w:rsidP="004924F9">
            <w:pPr>
              <w:ind w:left="0" w:firstLine="0"/>
              <w:rPr>
                <w:b/>
                <w:bCs/>
                <w:color w:val="auto"/>
                <w:sz w:val="20"/>
                <w:szCs w:val="20"/>
                <w:u w:val="single"/>
              </w:rPr>
            </w:pPr>
          </w:p>
          <w:p w14:paraId="635A0FEF" w14:textId="77777777" w:rsidR="009C0344" w:rsidRPr="00100392" w:rsidRDefault="009C0344" w:rsidP="004924F9">
            <w:pPr>
              <w:pStyle w:val="Akapitzlist"/>
              <w:ind w:firstLine="0"/>
              <w:rPr>
                <w:b/>
                <w:bCs/>
                <w:color w:val="auto"/>
                <w:sz w:val="20"/>
                <w:szCs w:val="20"/>
                <w:u w:val="single"/>
              </w:rPr>
            </w:pPr>
          </w:p>
        </w:tc>
      </w:tr>
    </w:tbl>
    <w:p w14:paraId="6EA470F3" w14:textId="7BA35143" w:rsidR="00552215" w:rsidRPr="002D700C" w:rsidRDefault="002D700C" w:rsidP="002D700C">
      <w:pPr>
        <w:pStyle w:val="Nagwek1"/>
        <w:numPr>
          <w:ilvl w:val="0"/>
          <w:numId w:val="1"/>
        </w:numPr>
        <w:rPr>
          <w:rFonts w:ascii="Arial" w:hAnsi="Arial" w:cs="Arial"/>
          <w:b/>
          <w:bCs/>
          <w:color w:val="auto"/>
          <w:sz w:val="24"/>
          <w:szCs w:val="24"/>
        </w:rPr>
      </w:pPr>
      <w:bookmarkStart w:id="14" w:name="_Toc215575355"/>
      <w:r w:rsidRPr="002D700C">
        <w:rPr>
          <w:rFonts w:ascii="Arial" w:hAnsi="Arial" w:cs="Arial"/>
          <w:b/>
          <w:bCs/>
          <w:color w:val="auto"/>
          <w:sz w:val="24"/>
          <w:szCs w:val="24"/>
        </w:rPr>
        <w:t>Koncentracja projektu na działaniach</w:t>
      </w:r>
      <w:r>
        <w:rPr>
          <w:rFonts w:ascii="Arial" w:hAnsi="Arial" w:cs="Arial"/>
          <w:b/>
          <w:bCs/>
          <w:color w:val="auto"/>
          <w:sz w:val="24"/>
          <w:szCs w:val="24"/>
        </w:rPr>
        <w:t xml:space="preserve"> </w:t>
      </w:r>
      <w:r w:rsidRPr="002D700C">
        <w:rPr>
          <w:rFonts w:ascii="Arial" w:hAnsi="Arial" w:cs="Arial"/>
          <w:b/>
          <w:bCs/>
          <w:color w:val="auto"/>
          <w:sz w:val="24"/>
          <w:szCs w:val="24"/>
        </w:rPr>
        <w:t>związanych z gospodarką ściekową,</w:t>
      </w:r>
      <w:r>
        <w:rPr>
          <w:rFonts w:ascii="Arial" w:hAnsi="Arial" w:cs="Arial"/>
          <w:b/>
          <w:bCs/>
          <w:color w:val="auto"/>
          <w:sz w:val="24"/>
          <w:szCs w:val="24"/>
        </w:rPr>
        <w:t xml:space="preserve"> </w:t>
      </w:r>
      <w:r w:rsidRPr="002D700C">
        <w:rPr>
          <w:rFonts w:ascii="Arial" w:hAnsi="Arial" w:cs="Arial"/>
          <w:b/>
          <w:bCs/>
          <w:color w:val="auto"/>
          <w:sz w:val="24"/>
          <w:szCs w:val="24"/>
        </w:rPr>
        <w:t>prowadzących do zapewnienia</w:t>
      </w:r>
      <w:r>
        <w:rPr>
          <w:rFonts w:ascii="Arial" w:hAnsi="Arial" w:cs="Arial"/>
          <w:b/>
          <w:bCs/>
          <w:color w:val="auto"/>
          <w:sz w:val="24"/>
          <w:szCs w:val="24"/>
        </w:rPr>
        <w:t xml:space="preserve"> </w:t>
      </w:r>
      <w:r w:rsidRPr="002D700C">
        <w:rPr>
          <w:rFonts w:ascii="Arial" w:hAnsi="Arial" w:cs="Arial"/>
          <w:b/>
          <w:bCs/>
          <w:color w:val="auto"/>
          <w:sz w:val="24"/>
          <w:szCs w:val="24"/>
        </w:rPr>
        <w:t>zgodności aglomeracji z wymogami</w:t>
      </w:r>
      <w:r>
        <w:rPr>
          <w:rFonts w:ascii="Arial" w:hAnsi="Arial" w:cs="Arial"/>
          <w:b/>
          <w:bCs/>
          <w:color w:val="auto"/>
          <w:sz w:val="24"/>
          <w:szCs w:val="24"/>
        </w:rPr>
        <w:t xml:space="preserve"> </w:t>
      </w:r>
      <w:r w:rsidRPr="002D700C">
        <w:rPr>
          <w:rFonts w:ascii="Arial" w:hAnsi="Arial" w:cs="Arial"/>
          <w:b/>
          <w:bCs/>
          <w:color w:val="auto"/>
          <w:sz w:val="24"/>
          <w:szCs w:val="24"/>
        </w:rPr>
        <w:t>dyrektywy ściekowej</w:t>
      </w:r>
      <w:bookmarkEnd w:id="14"/>
    </w:p>
    <w:tbl>
      <w:tblPr>
        <w:tblStyle w:val="Tabela-Siatka"/>
        <w:tblW w:w="0" w:type="auto"/>
        <w:tblInd w:w="720" w:type="dxa"/>
        <w:tblLook w:val="04A0" w:firstRow="1" w:lastRow="0" w:firstColumn="1" w:lastColumn="0" w:noHBand="0" w:noVBand="1"/>
      </w:tblPr>
      <w:tblGrid>
        <w:gridCol w:w="8342"/>
      </w:tblGrid>
      <w:tr w:rsidR="00552215" w:rsidRPr="00100392" w14:paraId="2ADB653D" w14:textId="77777777" w:rsidTr="00707C7D">
        <w:trPr>
          <w:trHeight w:val="971"/>
        </w:trPr>
        <w:tc>
          <w:tcPr>
            <w:tcW w:w="8342" w:type="dxa"/>
            <w:shd w:val="pct12" w:color="auto" w:fill="auto"/>
          </w:tcPr>
          <w:p w14:paraId="74BD1C3B" w14:textId="3D7E9C11" w:rsidR="002D700C" w:rsidRPr="002D700C" w:rsidRDefault="00552215" w:rsidP="002D700C">
            <w:pPr>
              <w:pStyle w:val="Akapitzlist"/>
              <w:ind w:left="0" w:firstLine="0"/>
              <w:rPr>
                <w:color w:val="auto"/>
                <w:sz w:val="20"/>
                <w:szCs w:val="20"/>
              </w:rPr>
            </w:pPr>
            <w:r w:rsidRPr="00100392">
              <w:rPr>
                <w:color w:val="auto"/>
                <w:sz w:val="20"/>
                <w:szCs w:val="20"/>
              </w:rPr>
              <w:t xml:space="preserve">W polu należy </w:t>
            </w:r>
            <w:r w:rsidR="00281CCD">
              <w:rPr>
                <w:color w:val="auto"/>
                <w:sz w:val="20"/>
                <w:szCs w:val="20"/>
              </w:rPr>
              <w:t>wykazać,</w:t>
            </w:r>
            <w:r>
              <w:rPr>
                <w:color w:val="auto"/>
                <w:sz w:val="20"/>
                <w:szCs w:val="20"/>
              </w:rPr>
              <w:t xml:space="preserve"> </w:t>
            </w:r>
            <w:r w:rsidR="002D700C" w:rsidRPr="002D700C">
              <w:rPr>
                <w:color w:val="auto"/>
                <w:sz w:val="20"/>
                <w:szCs w:val="20"/>
              </w:rPr>
              <w:t>czy przynajmniej 60% kosztów kwalifikowanych dotyczących realizacji projektu, dotyczy zadań związanych z kanalizacją sanitarną lub oczyszczalnią ścieków, przyczyniających się do zapewnienia zgodności aglomeracji z wymogami dyrektywy ściekowej, tj.:</w:t>
            </w:r>
          </w:p>
          <w:p w14:paraId="560F0509" w14:textId="0589619A" w:rsidR="002D700C" w:rsidRPr="002D700C" w:rsidRDefault="002D700C" w:rsidP="002D700C">
            <w:pPr>
              <w:pStyle w:val="Akapitzlist"/>
              <w:numPr>
                <w:ilvl w:val="0"/>
                <w:numId w:val="43"/>
              </w:numPr>
              <w:autoSpaceDE w:val="0"/>
              <w:autoSpaceDN w:val="0"/>
              <w:adjustRightInd w:val="0"/>
              <w:spacing w:after="160" w:line="259" w:lineRule="auto"/>
              <w:rPr>
                <w:color w:val="auto"/>
                <w:sz w:val="20"/>
                <w:szCs w:val="20"/>
              </w:rPr>
            </w:pPr>
            <w:r w:rsidRPr="002D700C">
              <w:rPr>
                <w:color w:val="auto"/>
                <w:sz w:val="20"/>
                <w:szCs w:val="20"/>
              </w:rPr>
              <w:t>budowy, rozbudowy lub modernizacji oczyszczalni ścieków, która jest niezbędna dla osiągnięcia zgodności z dyrektywą 91/271/EWG w zakresie standardów oczyszczania i/lub sumarycznej przepustowości oczyszczalni obsługujących aglomerację (tam gdzie to możliwe, z zastosowaniem technologii wykorzystujących potencjał energetyczny ścieków i osadów ściekowych do produkcji energii cieplnej i elektrycznej oraz energooszczędne urządzenia, Integralną część projektu mogą również stanowić działania związane z infrastrukturą służącą przeróbce i zagospodarowaniu osadów ściekowych),</w:t>
            </w:r>
          </w:p>
          <w:p w14:paraId="6FD705DD" w14:textId="5EA01226" w:rsidR="002D700C" w:rsidRPr="002D700C" w:rsidRDefault="002D700C" w:rsidP="002D700C">
            <w:pPr>
              <w:autoSpaceDE w:val="0"/>
              <w:autoSpaceDN w:val="0"/>
              <w:adjustRightInd w:val="0"/>
              <w:spacing w:after="160" w:line="259" w:lineRule="auto"/>
              <w:ind w:left="0" w:firstLine="0"/>
              <w:rPr>
                <w:color w:val="auto"/>
                <w:sz w:val="20"/>
                <w:szCs w:val="20"/>
              </w:rPr>
            </w:pPr>
            <w:r w:rsidRPr="002D700C">
              <w:rPr>
                <w:color w:val="auto"/>
                <w:sz w:val="20"/>
                <w:szCs w:val="20"/>
              </w:rPr>
              <w:t>i/lub</w:t>
            </w:r>
          </w:p>
          <w:p w14:paraId="1D2BBC56" w14:textId="2D50DE8F" w:rsidR="002D700C" w:rsidRPr="00593E12" w:rsidRDefault="002D700C" w:rsidP="00593E12">
            <w:pPr>
              <w:pStyle w:val="Akapitzlist"/>
              <w:numPr>
                <w:ilvl w:val="0"/>
                <w:numId w:val="43"/>
              </w:numPr>
              <w:autoSpaceDE w:val="0"/>
              <w:autoSpaceDN w:val="0"/>
              <w:adjustRightInd w:val="0"/>
              <w:spacing w:after="160" w:line="259" w:lineRule="auto"/>
              <w:rPr>
                <w:color w:val="auto"/>
                <w:sz w:val="20"/>
                <w:szCs w:val="20"/>
              </w:rPr>
            </w:pPr>
            <w:r w:rsidRPr="002D700C">
              <w:rPr>
                <w:color w:val="auto"/>
                <w:sz w:val="20"/>
                <w:szCs w:val="20"/>
              </w:rPr>
              <w:t>budowy zbiorczych systemów kanalizacji sanitarnej na terenie aglomeracji, które nie spełniają wynikającego z dyrektywy 91/271/EWG wymogu w zakresie stopnia skanalizowania (nie przewiduje się dofinansowania modernizacji kanalizacji sanitarnej, z wyjątkiem sytuacji, gdy jest ona niezbędna dla zrealizowania objętej projektem nowej sieci kanalizacji sanitarnej).</w:t>
            </w:r>
          </w:p>
          <w:p w14:paraId="31E4DDD9" w14:textId="1276DC8F" w:rsidR="002D700C" w:rsidRPr="002D700C" w:rsidRDefault="002D700C" w:rsidP="002D700C">
            <w:pPr>
              <w:autoSpaceDE w:val="0"/>
              <w:autoSpaceDN w:val="0"/>
              <w:adjustRightInd w:val="0"/>
              <w:spacing w:after="160" w:line="259" w:lineRule="auto"/>
              <w:ind w:left="0" w:firstLine="0"/>
              <w:rPr>
                <w:color w:val="auto"/>
                <w:sz w:val="20"/>
                <w:szCs w:val="20"/>
              </w:rPr>
            </w:pPr>
            <w:r w:rsidRPr="002D700C">
              <w:rPr>
                <w:color w:val="auto"/>
                <w:sz w:val="20"/>
                <w:szCs w:val="20"/>
              </w:rPr>
              <w:t>Pozostały % kosztów kwalifikowanych może dotyczyć innych działań, tj.:</w:t>
            </w:r>
          </w:p>
          <w:p w14:paraId="2179904E" w14:textId="77777777" w:rsidR="002D700C" w:rsidRDefault="002D700C" w:rsidP="002D700C">
            <w:pPr>
              <w:pStyle w:val="Akapitzlist"/>
              <w:numPr>
                <w:ilvl w:val="0"/>
                <w:numId w:val="43"/>
              </w:numPr>
              <w:autoSpaceDE w:val="0"/>
              <w:autoSpaceDN w:val="0"/>
              <w:adjustRightInd w:val="0"/>
              <w:spacing w:after="160" w:line="259" w:lineRule="auto"/>
              <w:rPr>
                <w:color w:val="auto"/>
                <w:sz w:val="20"/>
                <w:szCs w:val="20"/>
              </w:rPr>
            </w:pPr>
            <w:r w:rsidRPr="002D700C">
              <w:rPr>
                <w:color w:val="auto"/>
                <w:sz w:val="20"/>
                <w:szCs w:val="20"/>
              </w:rPr>
              <w:t>wdrożenia inteligentnych systemów zarządzania sieciami wodno-kanalizacyjnymi,</w:t>
            </w:r>
          </w:p>
          <w:p w14:paraId="6AB170BE" w14:textId="77777777" w:rsidR="002D700C" w:rsidRDefault="002D700C" w:rsidP="002D700C">
            <w:pPr>
              <w:pStyle w:val="Akapitzlist"/>
              <w:numPr>
                <w:ilvl w:val="0"/>
                <w:numId w:val="43"/>
              </w:numPr>
              <w:autoSpaceDE w:val="0"/>
              <w:autoSpaceDN w:val="0"/>
              <w:adjustRightInd w:val="0"/>
              <w:spacing w:after="160" w:line="259" w:lineRule="auto"/>
              <w:rPr>
                <w:color w:val="auto"/>
                <w:sz w:val="20"/>
                <w:szCs w:val="20"/>
              </w:rPr>
            </w:pPr>
            <w:r w:rsidRPr="002D700C">
              <w:rPr>
                <w:color w:val="auto"/>
                <w:sz w:val="20"/>
                <w:szCs w:val="20"/>
              </w:rPr>
              <w:t>modernizacji lub rozbudowy oczyszczalni ścieków komunalnych, w tym</w:t>
            </w:r>
            <w:r>
              <w:rPr>
                <w:color w:val="auto"/>
                <w:sz w:val="20"/>
                <w:szCs w:val="20"/>
              </w:rPr>
              <w:t xml:space="preserve"> </w:t>
            </w:r>
            <w:r w:rsidRPr="002D700C">
              <w:rPr>
                <w:color w:val="auto"/>
                <w:sz w:val="20"/>
                <w:szCs w:val="20"/>
              </w:rPr>
              <w:t>infrastruktury służącej do przeróbki i zagospodarowania osadów ściekowych oraz wykorzystania potencjału ścieków i osadów ściekowych do produkcji energii cieplnej i elektrycznej. W przypadku oczyszczalni, które spełniają warunki zgodności z dyrektywą 91/271/EWG w zakresie standardów oczyszczania i sumarycznej przepustowości oczyszczalni obsługujących aglomerację</w:t>
            </w:r>
            <w:r>
              <w:rPr>
                <w:color w:val="auto"/>
                <w:sz w:val="20"/>
                <w:szCs w:val="20"/>
              </w:rPr>
              <w:t>,</w:t>
            </w:r>
          </w:p>
          <w:p w14:paraId="13D4266E" w14:textId="77777777" w:rsidR="002D700C" w:rsidRDefault="002D700C" w:rsidP="002D700C">
            <w:pPr>
              <w:pStyle w:val="Akapitzlist"/>
              <w:numPr>
                <w:ilvl w:val="0"/>
                <w:numId w:val="43"/>
              </w:numPr>
              <w:autoSpaceDE w:val="0"/>
              <w:autoSpaceDN w:val="0"/>
              <w:adjustRightInd w:val="0"/>
              <w:spacing w:after="160" w:line="259" w:lineRule="auto"/>
              <w:rPr>
                <w:color w:val="auto"/>
                <w:sz w:val="20"/>
                <w:szCs w:val="20"/>
              </w:rPr>
            </w:pPr>
            <w:r w:rsidRPr="002D700C">
              <w:rPr>
                <w:color w:val="auto"/>
                <w:sz w:val="20"/>
                <w:szCs w:val="20"/>
              </w:rPr>
              <w:t>wykorzystania energooszczędnych urządzeń i technologii stosowanych do</w:t>
            </w:r>
            <w:r>
              <w:rPr>
                <w:color w:val="auto"/>
                <w:sz w:val="20"/>
                <w:szCs w:val="20"/>
              </w:rPr>
              <w:t xml:space="preserve"> </w:t>
            </w:r>
            <w:r w:rsidRPr="002D700C">
              <w:rPr>
                <w:color w:val="auto"/>
                <w:sz w:val="20"/>
                <w:szCs w:val="20"/>
              </w:rPr>
              <w:t>zbierania ścieków komunalnych,</w:t>
            </w:r>
          </w:p>
          <w:p w14:paraId="58B2A67F" w14:textId="27760260" w:rsidR="002D700C" w:rsidRPr="002D700C" w:rsidRDefault="002D700C" w:rsidP="002D700C">
            <w:pPr>
              <w:pStyle w:val="Akapitzlist"/>
              <w:numPr>
                <w:ilvl w:val="0"/>
                <w:numId w:val="43"/>
              </w:numPr>
              <w:autoSpaceDE w:val="0"/>
              <w:autoSpaceDN w:val="0"/>
              <w:adjustRightInd w:val="0"/>
              <w:spacing w:after="160" w:line="259" w:lineRule="auto"/>
              <w:rPr>
                <w:color w:val="auto"/>
                <w:sz w:val="20"/>
                <w:szCs w:val="20"/>
              </w:rPr>
            </w:pPr>
            <w:r w:rsidRPr="002D700C">
              <w:rPr>
                <w:color w:val="auto"/>
                <w:sz w:val="20"/>
                <w:szCs w:val="20"/>
              </w:rPr>
              <w:t>zadań związanych z rozbudową i poprawą jakości systemów zaopatrzenia</w:t>
            </w:r>
            <w:r>
              <w:rPr>
                <w:color w:val="auto"/>
                <w:sz w:val="20"/>
                <w:szCs w:val="20"/>
              </w:rPr>
              <w:t xml:space="preserve"> </w:t>
            </w:r>
            <w:r w:rsidRPr="002D700C">
              <w:rPr>
                <w:color w:val="auto"/>
                <w:sz w:val="20"/>
                <w:szCs w:val="20"/>
              </w:rPr>
              <w:t>ludności w wodę,</w:t>
            </w:r>
          </w:p>
          <w:p w14:paraId="77A5B345" w14:textId="7894D2B1" w:rsidR="002D700C" w:rsidRPr="00A6698E" w:rsidRDefault="002D700C" w:rsidP="002D700C">
            <w:pPr>
              <w:autoSpaceDE w:val="0"/>
              <w:autoSpaceDN w:val="0"/>
              <w:adjustRightInd w:val="0"/>
              <w:spacing w:after="160" w:line="259" w:lineRule="auto"/>
              <w:ind w:left="0" w:firstLine="0"/>
              <w:rPr>
                <w:rFonts w:eastAsia="SymbolMT"/>
                <w:color w:val="auto"/>
                <w:kern w:val="0"/>
                <w:sz w:val="20"/>
                <w:szCs w:val="20"/>
                <w:lang w:eastAsia="en-US"/>
                <w14:ligatures w14:val="none"/>
              </w:rPr>
            </w:pPr>
            <w:r w:rsidRPr="002D700C">
              <w:rPr>
                <w:rFonts w:eastAsia="SymbolMT"/>
                <w:color w:val="auto"/>
                <w:kern w:val="0"/>
                <w:sz w:val="20"/>
                <w:szCs w:val="20"/>
                <w:lang w:eastAsia="en-US"/>
                <w14:ligatures w14:val="none"/>
              </w:rPr>
              <w:t xml:space="preserve">jednak </w:t>
            </w:r>
            <w:r w:rsidRPr="002D700C">
              <w:rPr>
                <w:rFonts w:eastAsia="SymbolMT"/>
                <w:b/>
                <w:bCs/>
                <w:color w:val="auto"/>
                <w:kern w:val="0"/>
                <w:sz w:val="20"/>
                <w:szCs w:val="20"/>
                <w:lang w:eastAsia="en-US"/>
                <w14:ligatures w14:val="none"/>
              </w:rPr>
              <w:t>wyłącznie w sytuacji</w:t>
            </w:r>
            <w:r w:rsidRPr="002D700C">
              <w:rPr>
                <w:rFonts w:eastAsia="SymbolMT"/>
                <w:color w:val="auto"/>
                <w:kern w:val="0"/>
                <w:sz w:val="20"/>
                <w:szCs w:val="20"/>
                <w:lang w:eastAsia="en-US"/>
                <w14:ligatures w14:val="none"/>
              </w:rPr>
              <w:t>, gdy w wyniku realizacji projektu oraz ewentualnie innych inwestycji zrealizowanych lub będących w realizacji na terenie aglomeracji, zostanie zapewniona zgodność aglomeracji z wymaganiami dyrektywy 91/271/EWG.</w:t>
            </w:r>
          </w:p>
        </w:tc>
      </w:tr>
      <w:tr w:rsidR="00552215" w:rsidRPr="00100392" w14:paraId="2BE84559" w14:textId="77777777" w:rsidTr="00707C7D">
        <w:tc>
          <w:tcPr>
            <w:tcW w:w="8342" w:type="dxa"/>
          </w:tcPr>
          <w:p w14:paraId="3DC7A2B6" w14:textId="77777777" w:rsidR="00552215" w:rsidRPr="00100392" w:rsidRDefault="00552215" w:rsidP="00707C7D">
            <w:pPr>
              <w:pStyle w:val="Akapitzlist"/>
              <w:ind w:left="0" w:firstLine="0"/>
              <w:rPr>
                <w:color w:val="auto"/>
                <w:sz w:val="20"/>
                <w:szCs w:val="20"/>
                <w:u w:val="single"/>
              </w:rPr>
            </w:pPr>
            <w:r w:rsidRPr="00100392">
              <w:rPr>
                <w:color w:val="auto"/>
                <w:sz w:val="20"/>
                <w:szCs w:val="20"/>
                <w:u w:val="single"/>
              </w:rPr>
              <w:t>Uzasadnienie wnioskodawcy:</w:t>
            </w:r>
          </w:p>
          <w:p w14:paraId="2EB9F9E2" w14:textId="77777777" w:rsidR="00552215" w:rsidRPr="00100392" w:rsidRDefault="00552215" w:rsidP="00707C7D">
            <w:pPr>
              <w:pStyle w:val="Akapitzlist"/>
              <w:rPr>
                <w:b/>
                <w:bCs/>
                <w:color w:val="auto"/>
                <w:sz w:val="20"/>
                <w:szCs w:val="20"/>
                <w:u w:val="single"/>
              </w:rPr>
            </w:pPr>
          </w:p>
          <w:p w14:paraId="2FB41DCE" w14:textId="77777777" w:rsidR="00552215" w:rsidRPr="00100392" w:rsidRDefault="00552215" w:rsidP="00707C7D">
            <w:pPr>
              <w:ind w:left="0" w:firstLine="0"/>
              <w:rPr>
                <w:b/>
                <w:bCs/>
                <w:color w:val="auto"/>
                <w:sz w:val="20"/>
                <w:szCs w:val="20"/>
                <w:u w:val="single"/>
              </w:rPr>
            </w:pPr>
          </w:p>
        </w:tc>
      </w:tr>
    </w:tbl>
    <w:p w14:paraId="5A021945" w14:textId="77777777" w:rsidR="00552215" w:rsidRPr="00552215" w:rsidRDefault="00552215" w:rsidP="00552215"/>
    <w:p w14:paraId="3BF8CA58" w14:textId="1C950838" w:rsidR="00944B42" w:rsidRPr="00593E12" w:rsidRDefault="00593E12" w:rsidP="00935D1D">
      <w:pPr>
        <w:pStyle w:val="Nagwek1"/>
        <w:numPr>
          <w:ilvl w:val="0"/>
          <w:numId w:val="1"/>
        </w:numPr>
        <w:rPr>
          <w:color w:val="auto"/>
        </w:rPr>
      </w:pPr>
      <w:bookmarkStart w:id="15" w:name="_Toc215575356"/>
      <w:r w:rsidRPr="00593E12">
        <w:rPr>
          <w:rFonts w:ascii="Arial" w:hAnsi="Arial" w:cs="Arial"/>
          <w:b/>
          <w:bCs/>
          <w:color w:val="auto"/>
          <w:sz w:val="24"/>
          <w:szCs w:val="24"/>
        </w:rPr>
        <w:lastRenderedPageBreak/>
        <w:t xml:space="preserve">Efektywne zarządzanie systemem </w:t>
      </w:r>
      <w:proofErr w:type="spellStart"/>
      <w:r w:rsidRPr="00593E12">
        <w:rPr>
          <w:rFonts w:ascii="Arial" w:hAnsi="Arial" w:cs="Arial"/>
          <w:b/>
          <w:bCs/>
          <w:color w:val="auto"/>
          <w:sz w:val="24"/>
          <w:szCs w:val="24"/>
        </w:rPr>
        <w:t>wodno</w:t>
      </w:r>
      <w:proofErr w:type="spellEnd"/>
      <w:r w:rsidRPr="00593E12">
        <w:rPr>
          <w:rFonts w:ascii="Arial" w:hAnsi="Arial" w:cs="Arial"/>
          <w:b/>
          <w:bCs/>
          <w:color w:val="auto"/>
          <w:sz w:val="24"/>
          <w:szCs w:val="24"/>
        </w:rPr>
        <w:t xml:space="preserve"> -</w:t>
      </w:r>
      <w:r w:rsidR="009D3CF6">
        <w:rPr>
          <w:rFonts w:ascii="Arial" w:hAnsi="Arial" w:cs="Arial"/>
          <w:b/>
          <w:bCs/>
          <w:color w:val="auto"/>
          <w:sz w:val="24"/>
          <w:szCs w:val="24"/>
        </w:rPr>
        <w:t xml:space="preserve"> </w:t>
      </w:r>
      <w:r w:rsidRPr="00593E12">
        <w:rPr>
          <w:rFonts w:ascii="Arial" w:hAnsi="Arial" w:cs="Arial"/>
          <w:b/>
          <w:bCs/>
          <w:color w:val="auto"/>
          <w:sz w:val="24"/>
          <w:szCs w:val="24"/>
        </w:rPr>
        <w:t>kanalizacyjnym</w:t>
      </w:r>
      <w:bookmarkEnd w:id="15"/>
    </w:p>
    <w:tbl>
      <w:tblPr>
        <w:tblStyle w:val="Tabela-Siatka"/>
        <w:tblW w:w="0" w:type="auto"/>
        <w:tblInd w:w="720" w:type="dxa"/>
        <w:tblLook w:val="04A0" w:firstRow="1" w:lastRow="0" w:firstColumn="1" w:lastColumn="0" w:noHBand="0" w:noVBand="1"/>
      </w:tblPr>
      <w:tblGrid>
        <w:gridCol w:w="8342"/>
      </w:tblGrid>
      <w:tr w:rsidR="00100392" w:rsidRPr="00100392" w14:paraId="4C2D41D3" w14:textId="77777777" w:rsidTr="00944B42">
        <w:trPr>
          <w:trHeight w:val="425"/>
        </w:trPr>
        <w:tc>
          <w:tcPr>
            <w:tcW w:w="8342" w:type="dxa"/>
            <w:shd w:val="pct12" w:color="auto" w:fill="auto"/>
          </w:tcPr>
          <w:p w14:paraId="7331604B" w14:textId="452736C1" w:rsidR="00593E12" w:rsidRPr="00593E12" w:rsidRDefault="00381635" w:rsidP="00593E12">
            <w:pPr>
              <w:pStyle w:val="Akapitzlist"/>
              <w:ind w:left="0" w:firstLine="0"/>
              <w:rPr>
                <w:color w:val="auto"/>
                <w:sz w:val="20"/>
                <w:szCs w:val="20"/>
              </w:rPr>
            </w:pPr>
            <w:r w:rsidRPr="00100392">
              <w:rPr>
                <w:color w:val="auto"/>
                <w:sz w:val="20"/>
                <w:szCs w:val="20"/>
              </w:rPr>
              <w:t xml:space="preserve">W punkcie należy wykazać czy w projekcie </w:t>
            </w:r>
            <w:r w:rsidR="00593E12">
              <w:rPr>
                <w:color w:val="auto"/>
                <w:sz w:val="20"/>
                <w:szCs w:val="20"/>
              </w:rPr>
              <w:t xml:space="preserve">zostaną zastosowane </w:t>
            </w:r>
            <w:r w:rsidR="00593E12" w:rsidRPr="00593E12">
              <w:rPr>
                <w:color w:val="auto"/>
                <w:sz w:val="20"/>
                <w:szCs w:val="20"/>
              </w:rPr>
              <w:t>działania polegające na wdrożeniu inteligentnych systemów zarządzania sieciami wodno-kanalizacyjnymi w ramach narzędzi TIK jako element projektu.</w:t>
            </w:r>
          </w:p>
          <w:p w14:paraId="48482311" w14:textId="77777777" w:rsidR="00593E12" w:rsidRPr="00593E12" w:rsidRDefault="00593E12" w:rsidP="00593E12">
            <w:pPr>
              <w:pStyle w:val="Akapitzlist"/>
              <w:ind w:left="0" w:firstLine="0"/>
              <w:rPr>
                <w:color w:val="auto"/>
                <w:sz w:val="20"/>
                <w:szCs w:val="20"/>
              </w:rPr>
            </w:pPr>
            <w:r w:rsidRPr="00593E12">
              <w:rPr>
                <w:color w:val="auto"/>
                <w:sz w:val="20"/>
                <w:szCs w:val="20"/>
              </w:rPr>
              <w:t>Za realizację systemu inteligentnego uznawane będzie wdrożenie rozwiązania/rozwiązań związanych z monitorowaniem przecieków, zapobieganiem infiltracji wód do sieci kanalizacyjnych, monitorowaniem wycieków ścieków do środowiska, likwidacją „wąskich gardeł”, itp.</w:t>
            </w:r>
          </w:p>
          <w:p w14:paraId="45350562" w14:textId="77777777" w:rsidR="00593E12" w:rsidRDefault="00593E12" w:rsidP="00593E12">
            <w:pPr>
              <w:pStyle w:val="Akapitzlist"/>
              <w:numPr>
                <w:ilvl w:val="0"/>
                <w:numId w:val="46"/>
              </w:numPr>
              <w:rPr>
                <w:color w:val="auto"/>
                <w:sz w:val="20"/>
                <w:szCs w:val="20"/>
              </w:rPr>
            </w:pPr>
            <w:r w:rsidRPr="00593E12">
              <w:rPr>
                <w:color w:val="auto"/>
                <w:sz w:val="20"/>
                <w:szCs w:val="20"/>
              </w:rPr>
              <w:t>brak rozwiązań w zakresie wdrożenia inteligentnego systemu zarządzania sieciami wodno-kanalizacyjnymi i/lub zapewniającego oszczędność wody,</w:t>
            </w:r>
          </w:p>
          <w:p w14:paraId="5277776C" w14:textId="602014DB" w:rsidR="00944B42" w:rsidRPr="009D3CF6" w:rsidRDefault="00593E12" w:rsidP="009D3CF6">
            <w:pPr>
              <w:pStyle w:val="Akapitzlist"/>
              <w:numPr>
                <w:ilvl w:val="0"/>
                <w:numId w:val="46"/>
              </w:numPr>
              <w:rPr>
                <w:color w:val="auto"/>
                <w:sz w:val="20"/>
                <w:szCs w:val="20"/>
              </w:rPr>
            </w:pPr>
            <w:r w:rsidRPr="00593E12">
              <w:rPr>
                <w:color w:val="auto"/>
                <w:sz w:val="20"/>
                <w:szCs w:val="20"/>
              </w:rPr>
              <w:t>wdrożenie inteligentnego systemu (rozwiązania) w zakresie zarządzania sieciami wodno-kanalizacyjnymi i/lub zapewniającego oszczędność wody.</w:t>
            </w:r>
          </w:p>
        </w:tc>
      </w:tr>
      <w:tr w:rsidR="00100392" w:rsidRPr="00100392" w14:paraId="14B62A03" w14:textId="77777777" w:rsidTr="00944B42">
        <w:tc>
          <w:tcPr>
            <w:tcW w:w="8342" w:type="dxa"/>
          </w:tcPr>
          <w:p w14:paraId="7F432273" w14:textId="77777777" w:rsidR="00944B42" w:rsidRPr="00100392" w:rsidRDefault="00944B42" w:rsidP="004924F9">
            <w:pPr>
              <w:pStyle w:val="Akapitzlist"/>
              <w:ind w:hanging="720"/>
              <w:rPr>
                <w:color w:val="auto"/>
                <w:sz w:val="20"/>
                <w:szCs w:val="20"/>
                <w:u w:val="single"/>
              </w:rPr>
            </w:pPr>
            <w:r w:rsidRPr="00100392">
              <w:rPr>
                <w:color w:val="auto"/>
                <w:sz w:val="20"/>
                <w:szCs w:val="20"/>
                <w:u w:val="single"/>
              </w:rPr>
              <w:t>Uzasadnienie wnioskodawcy:</w:t>
            </w:r>
          </w:p>
          <w:p w14:paraId="4D8D9E12" w14:textId="77777777" w:rsidR="00944B42" w:rsidRPr="00100392" w:rsidRDefault="00944B42" w:rsidP="004924F9">
            <w:pPr>
              <w:ind w:left="0" w:firstLine="0"/>
              <w:rPr>
                <w:b/>
                <w:bCs/>
                <w:color w:val="auto"/>
                <w:sz w:val="20"/>
                <w:szCs w:val="20"/>
                <w:u w:val="single"/>
              </w:rPr>
            </w:pPr>
          </w:p>
          <w:p w14:paraId="4CF601F6" w14:textId="77777777" w:rsidR="00944B42" w:rsidRPr="00100392" w:rsidRDefault="00944B42" w:rsidP="004924F9">
            <w:pPr>
              <w:pStyle w:val="Akapitzlist"/>
              <w:ind w:firstLine="0"/>
              <w:rPr>
                <w:b/>
                <w:bCs/>
                <w:color w:val="auto"/>
                <w:sz w:val="20"/>
                <w:szCs w:val="20"/>
                <w:u w:val="single"/>
              </w:rPr>
            </w:pPr>
          </w:p>
        </w:tc>
      </w:tr>
    </w:tbl>
    <w:p w14:paraId="6BD3CD94" w14:textId="77777777" w:rsidR="0043669D" w:rsidRPr="00100392" w:rsidRDefault="0043669D" w:rsidP="0043669D">
      <w:pPr>
        <w:rPr>
          <w:color w:val="auto"/>
        </w:rPr>
      </w:pPr>
    </w:p>
    <w:p w14:paraId="68932B4F" w14:textId="139DB359" w:rsidR="00986B71" w:rsidRPr="00100392" w:rsidRDefault="00986B71" w:rsidP="00986B71">
      <w:pPr>
        <w:pStyle w:val="Nagwek1"/>
        <w:numPr>
          <w:ilvl w:val="0"/>
          <w:numId w:val="1"/>
        </w:numPr>
        <w:rPr>
          <w:rFonts w:ascii="Arial" w:hAnsi="Arial" w:cs="Arial"/>
          <w:b/>
          <w:bCs/>
          <w:color w:val="auto"/>
          <w:sz w:val="24"/>
          <w:szCs w:val="24"/>
        </w:rPr>
      </w:pPr>
      <w:bookmarkStart w:id="16" w:name="_Toc215575357"/>
      <w:r w:rsidRPr="00100392">
        <w:rPr>
          <w:rFonts w:ascii="Arial" w:hAnsi="Arial" w:cs="Arial"/>
          <w:b/>
          <w:bCs/>
          <w:color w:val="auto"/>
          <w:sz w:val="24"/>
          <w:szCs w:val="24"/>
        </w:rPr>
        <w:t>Gotowość techniczna do realizacji inwestycji</w:t>
      </w:r>
      <w:bookmarkEnd w:id="16"/>
    </w:p>
    <w:p w14:paraId="70F15B60" w14:textId="77777777" w:rsidR="00986B71" w:rsidRPr="00100392" w:rsidRDefault="00986B71" w:rsidP="00986B71">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20DF1969" w14:textId="77777777" w:rsidTr="009D6EE9">
        <w:trPr>
          <w:trHeight w:val="971"/>
        </w:trPr>
        <w:tc>
          <w:tcPr>
            <w:tcW w:w="8342" w:type="dxa"/>
            <w:shd w:val="pct12" w:color="auto" w:fill="auto"/>
          </w:tcPr>
          <w:p w14:paraId="764B5E5E" w14:textId="77777777" w:rsidR="00986B71" w:rsidRPr="00100392" w:rsidRDefault="00986B71" w:rsidP="00072303">
            <w:pPr>
              <w:pStyle w:val="Akapitzlist"/>
              <w:ind w:left="0" w:firstLine="0"/>
              <w:rPr>
                <w:color w:val="auto"/>
                <w:sz w:val="20"/>
                <w:szCs w:val="20"/>
              </w:rPr>
            </w:pPr>
            <w:r w:rsidRPr="00100392">
              <w:rPr>
                <w:color w:val="auto"/>
                <w:sz w:val="20"/>
                <w:szCs w:val="20"/>
              </w:rPr>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44703CF3" w14:textId="77777777" w:rsidR="00986B71" w:rsidRPr="00100392" w:rsidRDefault="00986B71" w:rsidP="00072303">
            <w:pPr>
              <w:pStyle w:val="Akapitzlist"/>
              <w:ind w:left="0" w:firstLine="0"/>
              <w:rPr>
                <w:color w:val="auto"/>
                <w:sz w:val="20"/>
                <w:szCs w:val="20"/>
              </w:rPr>
            </w:pPr>
            <w:r w:rsidRPr="00100392">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100392" w:rsidRPr="00100392" w14:paraId="4E94DAF2" w14:textId="77777777" w:rsidTr="009D6EE9">
        <w:tc>
          <w:tcPr>
            <w:tcW w:w="8342" w:type="dxa"/>
          </w:tcPr>
          <w:p w14:paraId="29DE9089" w14:textId="77777777" w:rsidR="00986B71" w:rsidRPr="00100392" w:rsidRDefault="00986B71" w:rsidP="00072303">
            <w:pPr>
              <w:pStyle w:val="Akapitzlist"/>
              <w:ind w:left="0" w:firstLine="0"/>
              <w:rPr>
                <w:color w:val="auto"/>
                <w:sz w:val="20"/>
                <w:szCs w:val="20"/>
                <w:u w:val="single"/>
              </w:rPr>
            </w:pPr>
            <w:r w:rsidRPr="00100392">
              <w:rPr>
                <w:color w:val="auto"/>
                <w:sz w:val="20"/>
                <w:szCs w:val="20"/>
                <w:u w:val="single"/>
              </w:rPr>
              <w:t>Uzasadnienie wnioskodawcy:</w:t>
            </w:r>
          </w:p>
          <w:p w14:paraId="5A5BA4DF" w14:textId="77777777" w:rsidR="00986B71" w:rsidRPr="00100392" w:rsidRDefault="00986B71" w:rsidP="00072303">
            <w:pPr>
              <w:pStyle w:val="Akapitzlist"/>
              <w:rPr>
                <w:b/>
                <w:bCs/>
                <w:color w:val="auto"/>
                <w:sz w:val="20"/>
                <w:szCs w:val="20"/>
                <w:u w:val="single"/>
              </w:rPr>
            </w:pPr>
          </w:p>
          <w:p w14:paraId="08D0D555" w14:textId="77777777" w:rsidR="00986B71" w:rsidRPr="00100392" w:rsidRDefault="00986B71" w:rsidP="00072303">
            <w:pPr>
              <w:ind w:left="0" w:firstLine="0"/>
              <w:rPr>
                <w:b/>
                <w:bCs/>
                <w:color w:val="auto"/>
                <w:sz w:val="20"/>
                <w:szCs w:val="20"/>
                <w:u w:val="single"/>
              </w:rPr>
            </w:pPr>
          </w:p>
        </w:tc>
      </w:tr>
    </w:tbl>
    <w:p w14:paraId="77DEAFD0" w14:textId="67F92D4D" w:rsidR="00F02B45" w:rsidRPr="00100392" w:rsidRDefault="00F02B45" w:rsidP="00C403AD">
      <w:pPr>
        <w:pStyle w:val="Nagwek1"/>
        <w:numPr>
          <w:ilvl w:val="0"/>
          <w:numId w:val="1"/>
        </w:numPr>
        <w:rPr>
          <w:rFonts w:ascii="Arial" w:hAnsi="Arial" w:cs="Arial"/>
          <w:b/>
          <w:bCs/>
          <w:color w:val="auto"/>
          <w:sz w:val="24"/>
          <w:szCs w:val="24"/>
        </w:rPr>
      </w:pPr>
      <w:bookmarkStart w:id="17" w:name="_Toc215575358"/>
      <w:r w:rsidRPr="00100392">
        <w:rPr>
          <w:rFonts w:ascii="Arial" w:hAnsi="Arial" w:cs="Arial"/>
          <w:b/>
          <w:bCs/>
          <w:color w:val="auto"/>
          <w:sz w:val="24"/>
          <w:szCs w:val="24"/>
        </w:rPr>
        <w:t>Zgodność z zasadą zrównoważonego rozwoju, w tym zasadą „nie czyń poważnej szkody”</w:t>
      </w:r>
      <w:bookmarkEnd w:id="17"/>
    </w:p>
    <w:p w14:paraId="692055DC" w14:textId="77777777" w:rsidR="00824F4A" w:rsidRPr="00100392" w:rsidRDefault="00824F4A" w:rsidP="00824F4A">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13476291" w14:textId="77777777" w:rsidTr="000F10BD">
        <w:trPr>
          <w:trHeight w:val="425"/>
        </w:trPr>
        <w:tc>
          <w:tcPr>
            <w:tcW w:w="9062" w:type="dxa"/>
            <w:shd w:val="pct12" w:color="auto" w:fill="auto"/>
          </w:tcPr>
          <w:p w14:paraId="2A756F63" w14:textId="0F5BF35F" w:rsidR="00FB6F7A" w:rsidRPr="00100392" w:rsidRDefault="00F02B45" w:rsidP="000F10BD">
            <w:pPr>
              <w:spacing w:after="120" w:line="240" w:lineRule="auto"/>
              <w:ind w:left="-5"/>
              <w:rPr>
                <w:color w:val="auto"/>
                <w:sz w:val="20"/>
                <w:szCs w:val="20"/>
              </w:rPr>
            </w:pPr>
            <w:r w:rsidRPr="00100392">
              <w:rPr>
                <w:color w:val="auto"/>
                <w:sz w:val="20"/>
                <w:szCs w:val="20"/>
              </w:rPr>
              <w:t xml:space="preserve">W punkcie należy </w:t>
            </w:r>
            <w:r w:rsidR="000F10BD" w:rsidRPr="00100392">
              <w:rPr>
                <w:color w:val="auto"/>
                <w:sz w:val="20"/>
                <w:szCs w:val="20"/>
              </w:rPr>
              <w:t>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w:t>
            </w:r>
            <w:r w:rsidR="00FB6F7A" w:rsidRPr="00100392">
              <w:rPr>
                <w:color w:val="auto"/>
                <w:sz w:val="20"/>
                <w:szCs w:val="20"/>
              </w:rPr>
              <w:t xml:space="preserve"> </w:t>
            </w:r>
          </w:p>
          <w:p w14:paraId="6CCF807F" w14:textId="5209A3F1" w:rsidR="00FB6F7A" w:rsidRPr="00100392" w:rsidRDefault="00DD5080" w:rsidP="00833B41">
            <w:pPr>
              <w:spacing w:after="120" w:line="240" w:lineRule="auto"/>
              <w:ind w:left="-5"/>
              <w:rPr>
                <w:color w:val="auto"/>
                <w:sz w:val="20"/>
                <w:szCs w:val="20"/>
              </w:rPr>
            </w:pPr>
            <w:r w:rsidRPr="00100392">
              <w:rPr>
                <w:color w:val="auto"/>
                <w:sz w:val="20"/>
                <w:szCs w:val="20"/>
              </w:rPr>
              <w:t xml:space="preserve">W ramach potwierdzenia spełnienia zasady „nie czyń poważnych szkód” należy odnieść się do odpowiednich fragmentów </w:t>
            </w:r>
            <w:r w:rsidR="00271999" w:rsidRPr="00100392">
              <w:rPr>
                <w:color w:val="auto"/>
                <w:sz w:val="20"/>
                <w:szCs w:val="20"/>
              </w:rPr>
              <w:t>„Analizy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F818544" w14:textId="51FF11CB" w:rsidR="00FB6F7A" w:rsidRPr="00100392" w:rsidRDefault="00FB6F7A" w:rsidP="00FB6F7A">
            <w:pPr>
              <w:spacing w:after="120" w:line="240" w:lineRule="auto"/>
              <w:ind w:left="-5"/>
              <w:rPr>
                <w:color w:val="auto"/>
                <w:sz w:val="20"/>
                <w:szCs w:val="20"/>
              </w:rPr>
            </w:pPr>
            <w:r w:rsidRPr="00100392">
              <w:rPr>
                <w:color w:val="auto"/>
                <w:sz w:val="20"/>
                <w:szCs w:val="20"/>
              </w:rPr>
              <w:t>Zgodność z zasadą DNSH</w:t>
            </w:r>
            <w:r w:rsidR="0074132D" w:rsidRPr="00100392">
              <w:rPr>
                <w:color w:val="auto"/>
                <w:sz w:val="20"/>
                <w:szCs w:val="20"/>
              </w:rPr>
              <w:t>,</w:t>
            </w:r>
            <w:r w:rsidRPr="00100392">
              <w:rPr>
                <w:color w:val="auto"/>
                <w:sz w:val="20"/>
                <w:szCs w:val="20"/>
              </w:rPr>
              <w:t xml:space="preserve"> należy dokonać w</w:t>
            </w:r>
            <w:r w:rsidRPr="00100392">
              <w:rPr>
                <w:color w:val="auto"/>
              </w:rPr>
              <w:t xml:space="preserve"> </w:t>
            </w:r>
            <w:r w:rsidRPr="00100392">
              <w:rPr>
                <w:color w:val="auto"/>
                <w:sz w:val="20"/>
                <w:szCs w:val="20"/>
              </w:rPr>
              <w:t>dokumencie „Analiza oddziaływania na środowisko” – załączonym do dokumentacji naboru</w:t>
            </w:r>
            <w:r w:rsidR="003458A9" w:rsidRPr="00100392">
              <w:rPr>
                <w:color w:val="auto"/>
                <w:sz w:val="20"/>
                <w:szCs w:val="20"/>
              </w:rPr>
              <w:t xml:space="preserve"> w folderze „</w:t>
            </w:r>
            <w:r w:rsidR="002A6B18" w:rsidRPr="00100392">
              <w:rPr>
                <w:color w:val="auto"/>
                <w:sz w:val="20"/>
                <w:szCs w:val="20"/>
              </w:rPr>
              <w:t>Dokumenty strategiczne i branżowe dla Wnioskodawcy</w:t>
            </w:r>
            <w:r w:rsidR="003458A9" w:rsidRPr="00100392">
              <w:rPr>
                <w:color w:val="auto"/>
                <w:sz w:val="20"/>
                <w:szCs w:val="20"/>
              </w:rPr>
              <w:t>”</w:t>
            </w:r>
            <w:r w:rsidRPr="00100392">
              <w:rPr>
                <w:color w:val="auto"/>
                <w:sz w:val="20"/>
                <w:szCs w:val="20"/>
              </w:rPr>
              <w:t xml:space="preserve">.  </w:t>
            </w:r>
          </w:p>
          <w:p w14:paraId="30A05E1E" w14:textId="0B0AD86D" w:rsidR="00FB6F7A" w:rsidRPr="00100392" w:rsidRDefault="00F36530" w:rsidP="00271999">
            <w:pPr>
              <w:spacing w:after="120" w:line="240" w:lineRule="auto"/>
              <w:ind w:left="-5"/>
              <w:rPr>
                <w:color w:val="auto"/>
                <w:sz w:val="20"/>
                <w:szCs w:val="20"/>
              </w:rPr>
            </w:pPr>
            <w:r w:rsidRPr="00100392">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w:t>
            </w:r>
            <w:r w:rsidR="0074132D" w:rsidRPr="00100392">
              <w:rPr>
                <w:rFonts w:eastAsiaTheme="minorHAnsi"/>
                <w:color w:val="auto"/>
                <w:kern w:val="0"/>
                <w:sz w:val="20"/>
                <w:szCs w:val="20"/>
                <w:lang w:eastAsia="en-US"/>
              </w:rPr>
              <w:t>, które nie zostały zawarte w dokumencie „Analiza oddziaływania na środowisko”.</w:t>
            </w:r>
          </w:p>
        </w:tc>
      </w:tr>
      <w:tr w:rsidR="00F02B45" w:rsidRPr="00100392" w14:paraId="02E2D129" w14:textId="77777777" w:rsidTr="00166ED7">
        <w:tc>
          <w:tcPr>
            <w:tcW w:w="9062" w:type="dxa"/>
          </w:tcPr>
          <w:p w14:paraId="349D1AF6" w14:textId="77777777" w:rsidR="00F02B45" w:rsidRPr="00100392" w:rsidRDefault="00F02B45" w:rsidP="00166ED7">
            <w:pPr>
              <w:pStyle w:val="Akapitzlist"/>
              <w:ind w:hanging="720"/>
              <w:rPr>
                <w:color w:val="auto"/>
                <w:sz w:val="20"/>
                <w:szCs w:val="20"/>
                <w:u w:val="single"/>
              </w:rPr>
            </w:pPr>
            <w:r w:rsidRPr="00100392">
              <w:rPr>
                <w:color w:val="auto"/>
                <w:sz w:val="20"/>
                <w:szCs w:val="20"/>
                <w:u w:val="single"/>
              </w:rPr>
              <w:t>Uzasadnienie wnioskodawcy:</w:t>
            </w:r>
          </w:p>
          <w:p w14:paraId="0B47910E" w14:textId="77777777" w:rsidR="00F02B45" w:rsidRPr="00100392" w:rsidRDefault="00F02B45" w:rsidP="00824F4A">
            <w:pPr>
              <w:ind w:left="0" w:firstLine="0"/>
              <w:rPr>
                <w:b/>
                <w:bCs/>
                <w:color w:val="auto"/>
                <w:sz w:val="20"/>
                <w:szCs w:val="20"/>
                <w:u w:val="single"/>
              </w:rPr>
            </w:pPr>
          </w:p>
          <w:p w14:paraId="53947F41" w14:textId="77777777" w:rsidR="00F02B45" w:rsidRPr="00100392" w:rsidRDefault="00F02B45" w:rsidP="00166ED7">
            <w:pPr>
              <w:pStyle w:val="Akapitzlist"/>
              <w:ind w:firstLine="0"/>
              <w:rPr>
                <w:b/>
                <w:bCs/>
                <w:color w:val="auto"/>
                <w:sz w:val="20"/>
                <w:szCs w:val="20"/>
                <w:u w:val="single"/>
              </w:rPr>
            </w:pPr>
          </w:p>
        </w:tc>
      </w:tr>
    </w:tbl>
    <w:p w14:paraId="76AEDFC9" w14:textId="77777777" w:rsidR="008F1173" w:rsidRPr="00100392" w:rsidRDefault="008F1173" w:rsidP="00206F98">
      <w:pPr>
        <w:ind w:left="0" w:firstLine="0"/>
        <w:rPr>
          <w:color w:val="auto"/>
        </w:rPr>
      </w:pPr>
    </w:p>
    <w:p w14:paraId="3A849C60" w14:textId="5D4BC38E" w:rsidR="006D10BA" w:rsidRPr="00100392" w:rsidRDefault="006D10BA" w:rsidP="00C403AD">
      <w:pPr>
        <w:pStyle w:val="Nagwek1"/>
        <w:numPr>
          <w:ilvl w:val="0"/>
          <w:numId w:val="1"/>
        </w:numPr>
        <w:rPr>
          <w:rFonts w:ascii="Arial" w:hAnsi="Arial" w:cs="Arial"/>
          <w:b/>
          <w:bCs/>
          <w:color w:val="auto"/>
          <w:sz w:val="24"/>
          <w:szCs w:val="24"/>
        </w:rPr>
      </w:pPr>
      <w:bookmarkStart w:id="18" w:name="_Toc215575359"/>
      <w:r w:rsidRPr="00100392">
        <w:rPr>
          <w:rFonts w:ascii="Arial" w:hAnsi="Arial" w:cs="Arial"/>
          <w:b/>
          <w:bCs/>
          <w:color w:val="auto"/>
          <w:sz w:val="24"/>
          <w:szCs w:val="24"/>
        </w:rPr>
        <w:t>Odporność na zmiany klimatu*</w:t>
      </w:r>
      <w:bookmarkEnd w:id="18"/>
    </w:p>
    <w:p w14:paraId="61FD9AD2" w14:textId="77777777" w:rsidR="006D10BA" w:rsidRPr="00100392" w:rsidRDefault="006D10BA" w:rsidP="006D10BA">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0F7BB2B3" w14:textId="77777777" w:rsidTr="00824F4A">
        <w:trPr>
          <w:trHeight w:val="3260"/>
        </w:trPr>
        <w:tc>
          <w:tcPr>
            <w:tcW w:w="9062" w:type="dxa"/>
            <w:shd w:val="pct12" w:color="auto" w:fill="auto"/>
          </w:tcPr>
          <w:p w14:paraId="3FBDF2B3" w14:textId="3F8C246D" w:rsidR="009F1F54" w:rsidRPr="00100392" w:rsidRDefault="006D10BA" w:rsidP="009F1F54">
            <w:pPr>
              <w:spacing w:after="281"/>
              <w:ind w:left="-5"/>
              <w:rPr>
                <w:color w:val="auto"/>
                <w:sz w:val="20"/>
                <w:szCs w:val="20"/>
              </w:rPr>
            </w:pPr>
            <w:r w:rsidRPr="00100392">
              <w:rPr>
                <w:color w:val="auto"/>
                <w:sz w:val="20"/>
                <w:szCs w:val="20"/>
              </w:rPr>
              <w:t xml:space="preserve">W punkcie należy opisać </w:t>
            </w:r>
            <w:r w:rsidR="009F1F54" w:rsidRPr="00100392">
              <w:rPr>
                <w:color w:val="auto"/>
                <w:sz w:val="20"/>
                <w:szCs w:val="20"/>
              </w:rPr>
              <w:t>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46D89E7B" w14:textId="0F1664C0" w:rsidR="00FB6F7A" w:rsidRPr="00100392" w:rsidRDefault="009F1F54" w:rsidP="00166ED7">
            <w:pPr>
              <w:spacing w:after="281"/>
              <w:ind w:left="-5"/>
              <w:rPr>
                <w:color w:val="auto"/>
                <w:sz w:val="20"/>
                <w:szCs w:val="20"/>
              </w:rPr>
            </w:pPr>
            <w:r w:rsidRPr="00100392">
              <w:rPr>
                <w:color w:val="auto"/>
                <w:sz w:val="20"/>
                <w:szCs w:val="20"/>
              </w:rPr>
              <w:t>W analizie należy wykorzystać metodykę wynikającą z wytycznych technicznych Komisji Europejskiej: ZAWIADOMIENIE KOMISJI Wytyczne techniczne dotyczące weryfikacji infrastruktury pod względem wpływu na klimat w latach 2021–2027 (2021/C 373/01).</w:t>
            </w:r>
            <w:r w:rsidR="002B1F19" w:rsidRPr="00100392">
              <w:rPr>
                <w:color w:val="auto"/>
                <w:sz w:val="20"/>
                <w:szCs w:val="20"/>
              </w:rPr>
              <w:t xml:space="preserve"> </w:t>
            </w:r>
          </w:p>
          <w:p w14:paraId="66F040BE" w14:textId="559439E9" w:rsidR="0074132D" w:rsidRPr="00100392" w:rsidRDefault="004C21F4" w:rsidP="0076090B">
            <w:pPr>
              <w:spacing w:after="281"/>
              <w:ind w:left="-5"/>
              <w:rPr>
                <w:color w:val="auto"/>
                <w:sz w:val="20"/>
                <w:szCs w:val="20"/>
                <w:u w:val="single"/>
              </w:rPr>
            </w:pPr>
            <w:r w:rsidRPr="00100392">
              <w:rPr>
                <w:color w:val="auto"/>
                <w:sz w:val="20"/>
                <w:szCs w:val="20"/>
              </w:rPr>
              <w:t xml:space="preserve">Zgodnie z </w:t>
            </w:r>
            <w:r w:rsidR="002B1F19" w:rsidRPr="00100392">
              <w:rPr>
                <w:color w:val="auto"/>
                <w:sz w:val="20"/>
                <w:szCs w:val="20"/>
              </w:rPr>
              <w:t>„</w:t>
            </w:r>
            <w:r w:rsidR="004B0CB9" w:rsidRPr="00100392">
              <w:rPr>
                <w:color w:val="auto"/>
                <w:sz w:val="20"/>
                <w:szCs w:val="20"/>
              </w:rPr>
              <w:t>P</w:t>
            </w:r>
            <w:r w:rsidRPr="00100392">
              <w:rPr>
                <w:color w:val="auto"/>
                <w:sz w:val="20"/>
                <w:szCs w:val="20"/>
              </w:rPr>
              <w:t>oradnikiem weryfikacji inwestycji pod względem wpływu na klimat i adaptacji do zmian klimatu w okresie programowania UE 2021-2027</w:t>
            </w:r>
            <w:r w:rsidR="002B1F19" w:rsidRPr="00100392">
              <w:rPr>
                <w:color w:val="auto"/>
                <w:sz w:val="20"/>
                <w:szCs w:val="20"/>
              </w:rPr>
              <w:t>”</w:t>
            </w:r>
            <w:r w:rsidRPr="00100392">
              <w:rPr>
                <w:color w:val="auto"/>
                <w:sz w:val="20"/>
                <w:szCs w:val="20"/>
              </w:rPr>
              <w:t xml:space="preserve"> – wnioskodawca zobowiązany jest</w:t>
            </w:r>
            <w:r w:rsidR="004B0CB9" w:rsidRPr="00100392">
              <w:rPr>
                <w:color w:val="auto"/>
                <w:sz w:val="20"/>
                <w:szCs w:val="20"/>
              </w:rPr>
              <w:t xml:space="preserve"> do podpisania „Oświadczenia o weryfikacji klimatycznej”.</w:t>
            </w:r>
            <w:r w:rsidR="002B1F19" w:rsidRPr="00100392">
              <w:rPr>
                <w:color w:val="auto"/>
                <w:sz w:val="20"/>
                <w:szCs w:val="20"/>
              </w:rPr>
              <w:t xml:space="preserve"> </w:t>
            </w:r>
            <w:r w:rsidR="002B1F19" w:rsidRPr="00100392">
              <w:rPr>
                <w:color w:val="auto"/>
                <w:sz w:val="20"/>
                <w:szCs w:val="20"/>
                <w:u w:val="single"/>
              </w:rPr>
              <w:t>Przykładowa t</w:t>
            </w:r>
            <w:r w:rsidR="004B0CB9" w:rsidRPr="00100392">
              <w:rPr>
                <w:color w:val="auto"/>
                <w:sz w:val="20"/>
                <w:szCs w:val="20"/>
                <w:u w:val="single"/>
              </w:rPr>
              <w:t>reść oświadczenia o weryfikacji klimatycznej dostępn</w:t>
            </w:r>
            <w:r w:rsidR="002B1F19" w:rsidRPr="00100392">
              <w:rPr>
                <w:color w:val="auto"/>
                <w:sz w:val="20"/>
                <w:szCs w:val="20"/>
                <w:u w:val="single"/>
              </w:rPr>
              <w:t>a</w:t>
            </w:r>
            <w:r w:rsidR="004B0CB9" w:rsidRPr="00100392">
              <w:rPr>
                <w:color w:val="auto"/>
                <w:sz w:val="20"/>
                <w:szCs w:val="20"/>
                <w:u w:val="single"/>
              </w:rPr>
              <w:t xml:space="preserve"> </w:t>
            </w:r>
            <w:r w:rsidR="003458A9" w:rsidRPr="00100392">
              <w:rPr>
                <w:color w:val="auto"/>
                <w:sz w:val="20"/>
                <w:szCs w:val="20"/>
                <w:u w:val="single"/>
              </w:rPr>
              <w:t xml:space="preserve">jest </w:t>
            </w:r>
            <w:r w:rsidR="004B0CB9" w:rsidRPr="00100392">
              <w:rPr>
                <w:color w:val="auto"/>
                <w:sz w:val="20"/>
                <w:szCs w:val="20"/>
                <w:u w:val="single"/>
              </w:rPr>
              <w:t>w powyższym poradniku</w:t>
            </w:r>
            <w:r w:rsidR="002B1F19" w:rsidRPr="00100392">
              <w:rPr>
                <w:color w:val="auto"/>
                <w:sz w:val="20"/>
                <w:szCs w:val="20"/>
                <w:u w:val="single"/>
              </w:rPr>
              <w:t xml:space="preserve"> </w:t>
            </w:r>
            <w:r w:rsidR="004B0CB9" w:rsidRPr="00100392">
              <w:rPr>
                <w:color w:val="auto"/>
                <w:sz w:val="20"/>
                <w:szCs w:val="20"/>
                <w:u w:val="single"/>
              </w:rPr>
              <w:t>(Ramka 6: Przykładowa treść oświadczenia o weryfikacji klimatycznej</w:t>
            </w:r>
            <w:r w:rsidR="002B1F19" w:rsidRPr="00100392">
              <w:rPr>
                <w:color w:val="auto"/>
                <w:sz w:val="20"/>
                <w:szCs w:val="20"/>
                <w:u w:val="single"/>
              </w:rPr>
              <w:t xml:space="preserve"> – str. 59</w:t>
            </w:r>
            <w:r w:rsidR="004B0CB9" w:rsidRPr="00100392">
              <w:rPr>
                <w:color w:val="auto"/>
                <w:sz w:val="20"/>
                <w:szCs w:val="20"/>
                <w:u w:val="single"/>
              </w:rPr>
              <w:t>).</w:t>
            </w:r>
            <w:r w:rsidR="002B1F19" w:rsidRPr="00100392">
              <w:rPr>
                <w:color w:val="auto"/>
                <w:sz w:val="20"/>
                <w:szCs w:val="20"/>
                <w:u w:val="single"/>
              </w:rPr>
              <w:t xml:space="preserve"> Poradnik dostępny w dokumentacji naboru w folderze „</w:t>
            </w:r>
            <w:r w:rsidR="003458A9" w:rsidRPr="00100392">
              <w:rPr>
                <w:color w:val="auto"/>
                <w:sz w:val="20"/>
                <w:szCs w:val="20"/>
                <w:u w:val="single"/>
              </w:rPr>
              <w:t>Dokumenty strategiczne i branżowe dla Wnioskodawcy</w:t>
            </w:r>
            <w:r w:rsidR="002B1F19" w:rsidRPr="00100392">
              <w:rPr>
                <w:color w:val="auto"/>
                <w:sz w:val="20"/>
                <w:szCs w:val="20"/>
                <w:u w:val="single"/>
              </w:rPr>
              <w:t>”</w:t>
            </w:r>
            <w:r w:rsidR="003458A9" w:rsidRPr="00100392">
              <w:rPr>
                <w:color w:val="auto"/>
                <w:sz w:val="20"/>
                <w:szCs w:val="20"/>
                <w:u w:val="single"/>
              </w:rPr>
              <w:t>.</w:t>
            </w:r>
          </w:p>
          <w:p w14:paraId="53FAC98A" w14:textId="313A4EA7" w:rsidR="00045D9F" w:rsidRPr="00100392" w:rsidRDefault="0074132D" w:rsidP="0074132D">
            <w:pPr>
              <w:spacing w:after="120" w:line="240" w:lineRule="auto"/>
              <w:ind w:left="-5"/>
              <w:rPr>
                <w:i/>
                <w:iCs/>
                <w:color w:val="auto"/>
                <w:sz w:val="20"/>
                <w:szCs w:val="20"/>
              </w:rPr>
            </w:pPr>
            <w:r w:rsidRPr="00100392">
              <w:rPr>
                <w:color w:val="auto"/>
                <w:sz w:val="20"/>
                <w:szCs w:val="20"/>
              </w:rPr>
              <w:t>Zgodność z projektu na odporność na zmiany klimatu, należy dokonać w</w:t>
            </w:r>
            <w:r w:rsidRPr="00100392">
              <w:rPr>
                <w:color w:val="auto"/>
              </w:rPr>
              <w:t xml:space="preserve"> </w:t>
            </w:r>
            <w:r w:rsidRPr="00100392">
              <w:rPr>
                <w:color w:val="auto"/>
                <w:sz w:val="20"/>
                <w:szCs w:val="20"/>
              </w:rPr>
              <w:t>dokumencie „Analiza oddziaływania na środowisko” – załączonym do dokumentacji naboru</w:t>
            </w:r>
            <w:r w:rsidR="003458A9" w:rsidRPr="00100392">
              <w:rPr>
                <w:color w:val="auto"/>
                <w:sz w:val="20"/>
                <w:szCs w:val="20"/>
              </w:rPr>
              <w:t xml:space="preserve"> w folderze „Załączniki dla Wnioskodawcy</w:t>
            </w:r>
            <w:r w:rsidR="002A6B18" w:rsidRPr="00100392">
              <w:rPr>
                <w:color w:val="auto"/>
                <w:sz w:val="20"/>
                <w:szCs w:val="20"/>
              </w:rPr>
              <w:t>/Ocena środowiskowa</w:t>
            </w:r>
            <w:r w:rsidR="003458A9" w:rsidRPr="00100392">
              <w:rPr>
                <w:color w:val="auto"/>
                <w:sz w:val="20"/>
                <w:szCs w:val="20"/>
              </w:rPr>
              <w:t>”</w:t>
            </w:r>
            <w:r w:rsidRPr="00100392">
              <w:rPr>
                <w:color w:val="auto"/>
                <w:sz w:val="20"/>
                <w:szCs w:val="20"/>
              </w:rPr>
              <w:t xml:space="preserve">.  </w:t>
            </w:r>
          </w:p>
          <w:p w14:paraId="7DCDFD17" w14:textId="77777777" w:rsidR="00045D9F" w:rsidRPr="00100392" w:rsidRDefault="00045D9F" w:rsidP="009F1F54">
            <w:pPr>
              <w:pStyle w:val="Default"/>
              <w:jc w:val="both"/>
              <w:rPr>
                <w:i/>
                <w:iCs/>
                <w:color w:val="auto"/>
                <w:sz w:val="20"/>
                <w:szCs w:val="20"/>
              </w:rPr>
            </w:pPr>
          </w:p>
          <w:p w14:paraId="5C0C9631" w14:textId="77777777" w:rsidR="0076090B" w:rsidRPr="00100392" w:rsidRDefault="00045D9F" w:rsidP="0076090B">
            <w:pPr>
              <w:pStyle w:val="Default"/>
              <w:jc w:val="both"/>
              <w:rPr>
                <w:b/>
                <w:bCs/>
                <w:i/>
                <w:iCs/>
                <w:color w:val="auto"/>
                <w:sz w:val="20"/>
                <w:szCs w:val="20"/>
              </w:rPr>
            </w:pPr>
            <w:r w:rsidRPr="00100392">
              <w:rPr>
                <w:color w:val="auto"/>
                <w:sz w:val="20"/>
                <w:szCs w:val="20"/>
              </w:rPr>
              <w:t>Wnioskodawca uzupełniająco w „Szczegółowym opisie projektu”, może uwzględnić informacje dotyczące Odporności na zmianę klimatu</w:t>
            </w:r>
            <w:r w:rsidR="0074132D" w:rsidRPr="00100392">
              <w:rPr>
                <w:color w:val="auto"/>
                <w:sz w:val="20"/>
                <w:szCs w:val="20"/>
              </w:rPr>
              <w:t>, które nie zostały zawarte w dokumencie „Analiza oddziaływania na środowisko”.</w:t>
            </w:r>
            <w:r w:rsidR="0076090B" w:rsidRPr="00100392">
              <w:rPr>
                <w:b/>
                <w:bCs/>
                <w:i/>
                <w:iCs/>
                <w:color w:val="auto"/>
                <w:sz w:val="20"/>
                <w:szCs w:val="20"/>
              </w:rPr>
              <w:t xml:space="preserve"> </w:t>
            </w:r>
          </w:p>
          <w:p w14:paraId="6B2D3A93" w14:textId="77777777" w:rsidR="0076090B" w:rsidRPr="00100392" w:rsidRDefault="0076090B" w:rsidP="0076090B">
            <w:pPr>
              <w:pStyle w:val="Default"/>
              <w:jc w:val="both"/>
              <w:rPr>
                <w:b/>
                <w:bCs/>
                <w:i/>
                <w:iCs/>
                <w:color w:val="auto"/>
                <w:sz w:val="20"/>
                <w:szCs w:val="20"/>
              </w:rPr>
            </w:pPr>
          </w:p>
          <w:p w14:paraId="4AC1FFB5" w14:textId="26840EB6" w:rsidR="00045D9F" w:rsidRPr="00100392" w:rsidRDefault="0076090B" w:rsidP="009F1F54">
            <w:pPr>
              <w:pStyle w:val="Default"/>
              <w:jc w:val="both"/>
              <w:rPr>
                <w:i/>
                <w:iCs/>
                <w:color w:val="auto"/>
                <w:sz w:val="20"/>
                <w:szCs w:val="20"/>
              </w:rPr>
            </w:pPr>
            <w:r w:rsidRPr="00100392">
              <w:rPr>
                <w:b/>
                <w:bCs/>
                <w:i/>
                <w:iCs/>
                <w:color w:val="auto"/>
                <w:sz w:val="20"/>
                <w:szCs w:val="20"/>
              </w:rPr>
              <w:t xml:space="preserve">* </w:t>
            </w:r>
            <w:r w:rsidRPr="00100392">
              <w:rPr>
                <w:i/>
                <w:iCs/>
                <w:color w:val="auto"/>
                <w:sz w:val="20"/>
                <w:szCs w:val="20"/>
              </w:rPr>
              <w:t xml:space="preserve">nie dotyczy projektów nieinfrastrukturalnych oraz inwestycji w infrastrukturę o </w:t>
            </w:r>
            <w:r w:rsidRPr="00100392">
              <w:rPr>
                <w:color w:val="auto"/>
                <w:sz w:val="20"/>
                <w:szCs w:val="20"/>
              </w:rPr>
              <w:t xml:space="preserve">przewidywanej trwałości </w:t>
            </w:r>
            <w:r w:rsidRPr="00100392">
              <w:rPr>
                <w:i/>
                <w:iCs/>
                <w:color w:val="auto"/>
                <w:sz w:val="20"/>
                <w:szCs w:val="20"/>
              </w:rPr>
              <w:t>wynoszącej mniej niż 5 lat</w:t>
            </w:r>
            <w:r w:rsidR="00CA21BE" w:rsidRPr="00100392">
              <w:rPr>
                <w:i/>
                <w:iCs/>
                <w:color w:val="auto"/>
                <w:sz w:val="20"/>
                <w:szCs w:val="20"/>
              </w:rPr>
              <w:t>.</w:t>
            </w:r>
            <w:r w:rsidRPr="00100392">
              <w:rPr>
                <w:i/>
                <w:iCs/>
                <w:color w:val="auto"/>
                <w:sz w:val="20"/>
                <w:szCs w:val="20"/>
              </w:rPr>
              <w:t xml:space="preserve"> </w:t>
            </w:r>
          </w:p>
        </w:tc>
      </w:tr>
      <w:tr w:rsidR="00C403AD" w:rsidRPr="00100392" w14:paraId="6EF2A71F" w14:textId="77777777" w:rsidTr="00166ED7">
        <w:tc>
          <w:tcPr>
            <w:tcW w:w="9062" w:type="dxa"/>
          </w:tcPr>
          <w:p w14:paraId="17833EBE" w14:textId="77777777" w:rsidR="006D10BA" w:rsidRPr="00100392" w:rsidRDefault="006D10BA" w:rsidP="00166ED7">
            <w:pPr>
              <w:pStyle w:val="Akapitzlist"/>
              <w:ind w:hanging="720"/>
              <w:rPr>
                <w:color w:val="auto"/>
                <w:sz w:val="20"/>
                <w:szCs w:val="20"/>
                <w:u w:val="single"/>
              </w:rPr>
            </w:pPr>
            <w:r w:rsidRPr="00100392">
              <w:rPr>
                <w:color w:val="auto"/>
                <w:sz w:val="20"/>
                <w:szCs w:val="20"/>
                <w:u w:val="single"/>
              </w:rPr>
              <w:t>Uzasadnienie wnioskodawcy:</w:t>
            </w:r>
          </w:p>
          <w:p w14:paraId="34267663" w14:textId="77777777" w:rsidR="006D10BA" w:rsidRPr="00100392" w:rsidRDefault="006D10BA" w:rsidP="00824F4A">
            <w:pPr>
              <w:ind w:left="0" w:firstLine="0"/>
              <w:rPr>
                <w:b/>
                <w:bCs/>
                <w:color w:val="auto"/>
                <w:sz w:val="20"/>
                <w:szCs w:val="20"/>
                <w:u w:val="single"/>
              </w:rPr>
            </w:pPr>
          </w:p>
          <w:p w14:paraId="42987CA5" w14:textId="77777777" w:rsidR="006D10BA" w:rsidRPr="00100392" w:rsidRDefault="006D10BA" w:rsidP="00166ED7">
            <w:pPr>
              <w:pStyle w:val="Akapitzlist"/>
              <w:ind w:firstLine="0"/>
              <w:rPr>
                <w:b/>
                <w:bCs/>
                <w:color w:val="auto"/>
                <w:sz w:val="20"/>
                <w:szCs w:val="20"/>
                <w:u w:val="single"/>
              </w:rPr>
            </w:pPr>
          </w:p>
        </w:tc>
      </w:tr>
    </w:tbl>
    <w:p w14:paraId="7F646AA4" w14:textId="77777777" w:rsidR="006D10BA" w:rsidRPr="00100392" w:rsidRDefault="006D10BA" w:rsidP="00C403AD">
      <w:pPr>
        <w:ind w:left="0" w:firstLine="0"/>
        <w:rPr>
          <w:color w:val="auto"/>
        </w:rPr>
      </w:pPr>
    </w:p>
    <w:p w14:paraId="27D26B05" w14:textId="3E99FD98" w:rsidR="00DC3517" w:rsidRPr="00100392" w:rsidRDefault="006A747C" w:rsidP="00C403AD">
      <w:pPr>
        <w:pStyle w:val="Nagwek1"/>
        <w:numPr>
          <w:ilvl w:val="0"/>
          <w:numId w:val="1"/>
        </w:numPr>
        <w:rPr>
          <w:rFonts w:ascii="Arial" w:hAnsi="Arial" w:cs="Arial"/>
          <w:b/>
          <w:bCs/>
          <w:color w:val="auto"/>
          <w:sz w:val="24"/>
          <w:szCs w:val="24"/>
        </w:rPr>
      </w:pPr>
      <w:bookmarkStart w:id="19" w:name="_Toc215575360"/>
      <w:r w:rsidRPr="00100392">
        <w:rPr>
          <w:rFonts w:ascii="Arial" w:hAnsi="Arial" w:cs="Arial"/>
          <w:b/>
          <w:bCs/>
          <w:color w:val="auto"/>
          <w:sz w:val="24"/>
          <w:szCs w:val="24"/>
        </w:rPr>
        <w:t>Ocena oddziaływania na środowisko</w:t>
      </w:r>
      <w:bookmarkEnd w:id="19"/>
    </w:p>
    <w:p w14:paraId="4C494AD0" w14:textId="77777777" w:rsidR="006E12B9" w:rsidRPr="00100392"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2E75DC5D" w14:textId="77777777" w:rsidTr="002F5A7F">
        <w:trPr>
          <w:trHeight w:val="841"/>
        </w:trPr>
        <w:tc>
          <w:tcPr>
            <w:tcW w:w="9062" w:type="dxa"/>
            <w:shd w:val="pct12" w:color="auto" w:fill="auto"/>
          </w:tcPr>
          <w:p w14:paraId="5F804A00" w14:textId="77777777" w:rsidR="006A02C7" w:rsidRPr="00100392" w:rsidRDefault="006A02C7" w:rsidP="006A02C7">
            <w:pPr>
              <w:spacing w:after="120"/>
              <w:ind w:left="-5"/>
              <w:rPr>
                <w:color w:val="auto"/>
                <w:sz w:val="20"/>
                <w:szCs w:val="20"/>
              </w:rPr>
            </w:pPr>
            <w:r w:rsidRPr="00100392">
              <w:rPr>
                <w:color w:val="auto"/>
                <w:sz w:val="20"/>
                <w:szCs w:val="20"/>
              </w:rPr>
              <w:t>W punkcie należy zawrzeć informacje dotyczące oceny oddziaływania na środowisko:</w:t>
            </w:r>
          </w:p>
          <w:p w14:paraId="57A3BA7D" w14:textId="77777777" w:rsidR="006A02C7" w:rsidRPr="00100392" w:rsidRDefault="006A02C7" w:rsidP="00B75474">
            <w:pPr>
              <w:pStyle w:val="Akapitzlist"/>
              <w:numPr>
                <w:ilvl w:val="0"/>
                <w:numId w:val="4"/>
              </w:numPr>
              <w:autoSpaceDE w:val="0"/>
              <w:autoSpaceDN w:val="0"/>
              <w:adjustRightInd w:val="0"/>
              <w:spacing w:after="120" w:line="240" w:lineRule="auto"/>
              <w:rPr>
                <w:color w:val="auto"/>
                <w:sz w:val="20"/>
                <w:szCs w:val="20"/>
              </w:rPr>
            </w:pPr>
            <w:r w:rsidRPr="00100392">
              <w:rPr>
                <w:color w:val="auto"/>
                <w:sz w:val="20"/>
                <w:szCs w:val="20"/>
              </w:rPr>
              <w:t>Czy projekt oddziałuje na obszar Natura 2000? Podstawą opisu powinna być – treść Deklaracji organu odpowiedzialnego za monitorowanie obszarów Natura 2000;</w:t>
            </w:r>
          </w:p>
          <w:p w14:paraId="3F363B1B" w14:textId="77777777" w:rsidR="006A02C7" w:rsidRPr="00100392" w:rsidRDefault="006A02C7" w:rsidP="00B75474">
            <w:pPr>
              <w:pStyle w:val="Akapitzlist"/>
              <w:numPr>
                <w:ilvl w:val="0"/>
                <w:numId w:val="4"/>
              </w:numPr>
              <w:autoSpaceDE w:val="0"/>
              <w:autoSpaceDN w:val="0"/>
              <w:adjustRightInd w:val="0"/>
              <w:spacing w:after="0" w:line="240" w:lineRule="auto"/>
              <w:rPr>
                <w:color w:val="auto"/>
                <w:sz w:val="20"/>
                <w:szCs w:val="20"/>
              </w:rPr>
            </w:pPr>
            <w:r w:rsidRPr="00100392">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100392">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E8651A7" w14:textId="77777777" w:rsidR="006A02C7" w:rsidRPr="00100392" w:rsidRDefault="006A02C7" w:rsidP="00B75474">
            <w:pPr>
              <w:pStyle w:val="Akapitzlist"/>
              <w:numPr>
                <w:ilvl w:val="0"/>
                <w:numId w:val="4"/>
              </w:numPr>
              <w:autoSpaceDE w:val="0"/>
              <w:autoSpaceDN w:val="0"/>
              <w:adjustRightInd w:val="0"/>
              <w:spacing w:after="0" w:line="240" w:lineRule="auto"/>
              <w:rPr>
                <w:color w:val="auto"/>
                <w:sz w:val="20"/>
                <w:szCs w:val="20"/>
              </w:rPr>
            </w:pPr>
            <w:r w:rsidRPr="00100392">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21F73B27" w14:textId="77777777" w:rsidR="006A02C7" w:rsidRPr="00100392" w:rsidRDefault="006A02C7" w:rsidP="00B75474">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 xml:space="preserve">Postanowienie w sprawie obowiązku przeprowadzenia oceny oddziaływania przedsięwzięcia na środowisko dla planowanego przedsięwzięcia mogącego </w:t>
            </w:r>
            <w:r w:rsidRPr="00100392">
              <w:rPr>
                <w:rFonts w:eastAsiaTheme="minorHAnsi"/>
                <w:color w:val="auto"/>
                <w:kern w:val="0"/>
                <w:sz w:val="20"/>
                <w:szCs w:val="20"/>
                <w:lang w:eastAsia="en-US"/>
              </w:rPr>
              <w:lastRenderedPageBreak/>
              <w:t>potencjalnie znacząco oddziaływać na środowisko (odstąpienie od przeprowadzenia oceny oddziaływania na środowisko).</w:t>
            </w:r>
          </w:p>
          <w:p w14:paraId="24A50596" w14:textId="77777777" w:rsidR="006A02C7" w:rsidRPr="00100392" w:rsidRDefault="006A02C7" w:rsidP="00B75474">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Decyzję o środowiskowych uwarunkowaniach zgody na realizację przedsięwzięcia</w:t>
            </w:r>
          </w:p>
          <w:p w14:paraId="69D40ABB" w14:textId="77777777" w:rsidR="006A02C7" w:rsidRPr="00100392" w:rsidRDefault="006A02C7" w:rsidP="00B75474">
            <w:pPr>
              <w:pStyle w:val="Akapitzlist"/>
              <w:numPr>
                <w:ilvl w:val="0"/>
                <w:numId w:val="4"/>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W przypadku gdy projekt wymagał oceny odziaływania na środowisko, należy opisać odziaływanie projektu oraz dołączyć:</w:t>
            </w:r>
          </w:p>
          <w:p w14:paraId="06AC8D77" w14:textId="77777777" w:rsidR="006A02C7" w:rsidRPr="00100392" w:rsidRDefault="006A02C7" w:rsidP="00B75474">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24BBC66E" w14:textId="77777777" w:rsidR="006A02C7" w:rsidRPr="00100392" w:rsidRDefault="006A02C7" w:rsidP="00B75474">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Raport oddziaływania na środowisko.</w:t>
            </w:r>
          </w:p>
          <w:p w14:paraId="7DA15418" w14:textId="2F829BCA" w:rsidR="006A02C7" w:rsidRPr="00100392" w:rsidRDefault="006A02C7" w:rsidP="00824F4A">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Decyzję o środowiskowych uwarunkowaniach zgody na realizację przedsięwzięcia</w:t>
            </w:r>
          </w:p>
          <w:p w14:paraId="312428E9" w14:textId="77777777" w:rsidR="006A02C7" w:rsidRPr="00100392" w:rsidRDefault="006A02C7" w:rsidP="006A02C7">
            <w:p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534246CA" w14:textId="77777777" w:rsidR="006A02C7" w:rsidRPr="00100392" w:rsidRDefault="006A02C7" w:rsidP="006A02C7">
            <w:pPr>
              <w:autoSpaceDE w:val="0"/>
              <w:autoSpaceDN w:val="0"/>
              <w:adjustRightInd w:val="0"/>
              <w:spacing w:after="0" w:line="240" w:lineRule="auto"/>
              <w:rPr>
                <w:rFonts w:eastAsiaTheme="minorHAnsi"/>
                <w:color w:val="auto"/>
                <w:kern w:val="0"/>
                <w:sz w:val="20"/>
                <w:szCs w:val="20"/>
                <w:lang w:eastAsia="en-US"/>
              </w:rPr>
            </w:pPr>
          </w:p>
          <w:p w14:paraId="4B3AEBD3" w14:textId="2C6A0703" w:rsidR="00F36530" w:rsidRPr="00100392" w:rsidRDefault="006A02C7" w:rsidP="00824F4A">
            <w:pPr>
              <w:pStyle w:val="Akapitzlist"/>
              <w:autoSpaceDE w:val="0"/>
              <w:autoSpaceDN w:val="0"/>
              <w:adjustRightInd w:val="0"/>
              <w:spacing w:after="0" w:line="240" w:lineRule="auto"/>
              <w:ind w:left="0" w:firstLine="0"/>
              <w:rPr>
                <w:rFonts w:eastAsiaTheme="minorHAnsi"/>
                <w:color w:val="auto"/>
                <w:kern w:val="0"/>
                <w:sz w:val="20"/>
                <w:szCs w:val="20"/>
                <w:lang w:eastAsia="en-US"/>
              </w:rPr>
            </w:pPr>
            <w:r w:rsidRPr="00100392">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w:t>
            </w:r>
            <w:r w:rsidR="00824F4A" w:rsidRPr="00100392">
              <w:rPr>
                <w:rFonts w:eastAsiaTheme="minorHAnsi"/>
                <w:color w:val="auto"/>
                <w:kern w:val="0"/>
                <w:sz w:val="20"/>
                <w:szCs w:val="20"/>
                <w:lang w:eastAsia="en-US"/>
              </w:rPr>
              <w:t> </w:t>
            </w:r>
            <w:r w:rsidRPr="00100392">
              <w:rPr>
                <w:rFonts w:eastAsiaTheme="minorHAnsi"/>
                <w:color w:val="auto"/>
                <w:kern w:val="0"/>
                <w:sz w:val="20"/>
                <w:szCs w:val="20"/>
                <w:lang w:eastAsia="en-US"/>
              </w:rPr>
              <w:t>dokumencie „Analiza oddziaływania na środowisko”.</w:t>
            </w:r>
          </w:p>
        </w:tc>
      </w:tr>
      <w:tr w:rsidR="00100392" w:rsidRPr="00100392" w14:paraId="1EDCCD5B" w14:textId="77777777" w:rsidTr="00D14723">
        <w:tc>
          <w:tcPr>
            <w:tcW w:w="9062" w:type="dxa"/>
          </w:tcPr>
          <w:p w14:paraId="7A93A609" w14:textId="77777777" w:rsidR="00DC3517" w:rsidRPr="00100392" w:rsidRDefault="00DC3517" w:rsidP="006A747C">
            <w:pPr>
              <w:pStyle w:val="Akapitzlist"/>
              <w:ind w:hanging="720"/>
              <w:rPr>
                <w:color w:val="auto"/>
                <w:sz w:val="20"/>
                <w:szCs w:val="20"/>
                <w:u w:val="single"/>
              </w:rPr>
            </w:pPr>
            <w:r w:rsidRPr="00100392">
              <w:rPr>
                <w:color w:val="auto"/>
                <w:sz w:val="20"/>
                <w:szCs w:val="20"/>
                <w:u w:val="single"/>
              </w:rPr>
              <w:lastRenderedPageBreak/>
              <w:t>Uzasadnienie wnioskodawcy:</w:t>
            </w:r>
          </w:p>
          <w:p w14:paraId="0D55A7B3" w14:textId="77777777" w:rsidR="00DC3517" w:rsidRPr="00100392" w:rsidRDefault="00DC3517" w:rsidP="006A747C">
            <w:pPr>
              <w:pStyle w:val="Akapitzlist"/>
              <w:ind w:firstLine="0"/>
              <w:rPr>
                <w:b/>
                <w:bCs/>
                <w:color w:val="auto"/>
                <w:sz w:val="20"/>
                <w:szCs w:val="20"/>
                <w:u w:val="single"/>
              </w:rPr>
            </w:pPr>
          </w:p>
          <w:p w14:paraId="2A0F3E64" w14:textId="77777777" w:rsidR="00DC3517" w:rsidRPr="00100392" w:rsidRDefault="00DC3517" w:rsidP="006A747C">
            <w:pPr>
              <w:pStyle w:val="Akapitzlist"/>
              <w:ind w:firstLine="0"/>
              <w:rPr>
                <w:b/>
                <w:bCs/>
                <w:color w:val="auto"/>
                <w:sz w:val="20"/>
                <w:szCs w:val="20"/>
                <w:u w:val="single"/>
              </w:rPr>
            </w:pPr>
          </w:p>
          <w:p w14:paraId="25D95D4B" w14:textId="77777777" w:rsidR="00DC3517" w:rsidRPr="00100392" w:rsidRDefault="00DC3517" w:rsidP="006A747C">
            <w:pPr>
              <w:pStyle w:val="Akapitzlist"/>
              <w:ind w:firstLine="0"/>
              <w:rPr>
                <w:b/>
                <w:bCs/>
                <w:color w:val="auto"/>
                <w:sz w:val="20"/>
                <w:szCs w:val="20"/>
                <w:u w:val="single"/>
              </w:rPr>
            </w:pPr>
          </w:p>
        </w:tc>
      </w:tr>
    </w:tbl>
    <w:p w14:paraId="0B121F14" w14:textId="34A29659" w:rsidR="00637D87" w:rsidRPr="00C56F03" w:rsidRDefault="00637D87" w:rsidP="00C403AD">
      <w:pPr>
        <w:pStyle w:val="Nagwek1"/>
        <w:numPr>
          <w:ilvl w:val="0"/>
          <w:numId w:val="1"/>
        </w:numPr>
        <w:rPr>
          <w:rFonts w:ascii="Arial" w:hAnsi="Arial" w:cs="Arial"/>
          <w:b/>
          <w:bCs/>
          <w:color w:val="auto"/>
          <w:sz w:val="24"/>
          <w:szCs w:val="24"/>
        </w:rPr>
      </w:pPr>
      <w:bookmarkStart w:id="20" w:name="_Toc215575361"/>
      <w:bookmarkEnd w:id="8"/>
      <w:r w:rsidRPr="00C56F03">
        <w:rPr>
          <w:rFonts w:ascii="Arial" w:hAnsi="Arial" w:cs="Arial"/>
          <w:b/>
          <w:bCs/>
          <w:color w:val="auto"/>
          <w:sz w:val="24"/>
          <w:szCs w:val="24"/>
        </w:rPr>
        <w:t>Obszar wiejski</w:t>
      </w:r>
      <w:bookmarkEnd w:id="20"/>
    </w:p>
    <w:p w14:paraId="513EE7E1" w14:textId="77777777" w:rsidR="00637D87" w:rsidRPr="00C56F03" w:rsidRDefault="00637D87" w:rsidP="00637D87">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C56F03" w14:paraId="2DD882CD" w14:textId="77777777" w:rsidTr="00824F4A">
        <w:trPr>
          <w:trHeight w:val="844"/>
        </w:trPr>
        <w:tc>
          <w:tcPr>
            <w:tcW w:w="9062" w:type="dxa"/>
            <w:shd w:val="pct12" w:color="auto" w:fill="auto"/>
          </w:tcPr>
          <w:p w14:paraId="79903F47" w14:textId="48896365" w:rsidR="00637D87" w:rsidRPr="00C56F03" w:rsidRDefault="00637D87" w:rsidP="000C3080">
            <w:pPr>
              <w:pStyle w:val="Akapitzlist"/>
              <w:ind w:left="0" w:firstLine="0"/>
              <w:rPr>
                <w:color w:val="auto"/>
                <w:sz w:val="20"/>
                <w:szCs w:val="20"/>
              </w:rPr>
            </w:pPr>
            <w:bookmarkStart w:id="21" w:name="_Hlk169016604"/>
            <w:r w:rsidRPr="00C56F03">
              <w:rPr>
                <w:color w:val="auto"/>
                <w:sz w:val="20"/>
                <w:szCs w:val="20"/>
              </w:rPr>
              <w:t>W polu należy wskazać</w:t>
            </w:r>
            <w:r w:rsidR="00511904" w:rsidRPr="00C56F03">
              <w:rPr>
                <w:color w:val="auto"/>
                <w:sz w:val="20"/>
                <w:szCs w:val="20"/>
              </w:rPr>
              <w:t xml:space="preserve"> wymiar (kwotowy i procentowy) realizacji inwestycji na </w:t>
            </w:r>
            <w:r w:rsidRPr="00C56F03">
              <w:rPr>
                <w:color w:val="auto"/>
                <w:sz w:val="20"/>
                <w:szCs w:val="20"/>
              </w:rPr>
              <w:t>obszarze wiejskim. Obszarami wiejskimi są tereny położone poza granicami administracyjnymi miast, inaczej rzecz ujmując – gminy wiejskie i obszary wiejskie gmin miejsko-wiejskich.</w:t>
            </w:r>
          </w:p>
        </w:tc>
      </w:tr>
      <w:tr w:rsidR="00C403AD" w:rsidRPr="00100392" w14:paraId="03E8516D" w14:textId="77777777" w:rsidTr="000C3080">
        <w:tc>
          <w:tcPr>
            <w:tcW w:w="9062" w:type="dxa"/>
          </w:tcPr>
          <w:p w14:paraId="661EBDA0" w14:textId="77777777" w:rsidR="00637D87" w:rsidRPr="00100392" w:rsidRDefault="00637D87" w:rsidP="000C3080">
            <w:pPr>
              <w:pStyle w:val="Akapitzlist"/>
              <w:ind w:left="0" w:firstLine="0"/>
              <w:rPr>
                <w:color w:val="auto"/>
                <w:sz w:val="20"/>
                <w:szCs w:val="20"/>
                <w:u w:val="single"/>
              </w:rPr>
            </w:pPr>
            <w:r w:rsidRPr="00C56F03">
              <w:rPr>
                <w:color w:val="auto"/>
                <w:sz w:val="20"/>
                <w:szCs w:val="20"/>
                <w:u w:val="single"/>
              </w:rPr>
              <w:t>Uzasadnienie wnioskodawcy:</w:t>
            </w:r>
          </w:p>
          <w:p w14:paraId="445D8415" w14:textId="77777777" w:rsidR="00637D87" w:rsidRPr="00100392" w:rsidRDefault="00637D87" w:rsidP="000C3080">
            <w:pPr>
              <w:pStyle w:val="Akapitzlist"/>
              <w:rPr>
                <w:b/>
                <w:bCs/>
                <w:color w:val="auto"/>
                <w:sz w:val="20"/>
                <w:szCs w:val="20"/>
                <w:u w:val="single"/>
              </w:rPr>
            </w:pPr>
          </w:p>
          <w:p w14:paraId="52A0F51E" w14:textId="77777777" w:rsidR="00637D87" w:rsidRPr="00100392" w:rsidRDefault="00637D87" w:rsidP="000C3080">
            <w:pPr>
              <w:pStyle w:val="Akapitzlist"/>
              <w:rPr>
                <w:b/>
                <w:bCs/>
                <w:color w:val="auto"/>
                <w:sz w:val="20"/>
                <w:szCs w:val="20"/>
                <w:u w:val="single"/>
              </w:rPr>
            </w:pPr>
          </w:p>
        </w:tc>
      </w:tr>
      <w:bookmarkEnd w:id="21"/>
    </w:tbl>
    <w:p w14:paraId="6A0CFA33" w14:textId="77777777" w:rsidR="00292ADD" w:rsidRPr="00100392" w:rsidRDefault="00292ADD" w:rsidP="00253AD8">
      <w:pPr>
        <w:ind w:left="0" w:firstLine="0"/>
        <w:rPr>
          <w:color w:val="auto"/>
        </w:rPr>
      </w:pPr>
    </w:p>
    <w:p w14:paraId="12B470CB" w14:textId="5C6E9DE9" w:rsidR="006E12B9" w:rsidRPr="00100392" w:rsidRDefault="006E12B9" w:rsidP="00C403AD">
      <w:pPr>
        <w:pStyle w:val="Nagwek1"/>
        <w:numPr>
          <w:ilvl w:val="0"/>
          <w:numId w:val="1"/>
        </w:numPr>
        <w:rPr>
          <w:rFonts w:ascii="Arial" w:hAnsi="Arial" w:cs="Arial"/>
          <w:b/>
          <w:bCs/>
          <w:color w:val="auto"/>
          <w:sz w:val="24"/>
          <w:szCs w:val="24"/>
        </w:rPr>
      </w:pPr>
      <w:bookmarkStart w:id="22" w:name="_Toc215575362"/>
      <w:r w:rsidRPr="00100392">
        <w:rPr>
          <w:rFonts w:ascii="Arial" w:hAnsi="Arial" w:cs="Arial"/>
          <w:b/>
          <w:bCs/>
          <w:color w:val="auto"/>
          <w:sz w:val="24"/>
          <w:szCs w:val="24"/>
        </w:rPr>
        <w:t>Zakres rzeczowy inwestycji</w:t>
      </w:r>
      <w:bookmarkEnd w:id="22"/>
    </w:p>
    <w:p w14:paraId="25D55664" w14:textId="77777777" w:rsidR="006E12B9" w:rsidRPr="00100392"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57A9E463" w14:textId="77777777" w:rsidTr="00D14723">
        <w:trPr>
          <w:trHeight w:val="971"/>
        </w:trPr>
        <w:tc>
          <w:tcPr>
            <w:tcW w:w="9062" w:type="dxa"/>
            <w:shd w:val="pct12" w:color="auto" w:fill="auto"/>
          </w:tcPr>
          <w:p w14:paraId="4BD77B41" w14:textId="585AF6E6" w:rsidR="006E12B9" w:rsidRPr="00100392" w:rsidRDefault="006E12B9" w:rsidP="006E12B9">
            <w:pPr>
              <w:pStyle w:val="Akapitzlist"/>
              <w:ind w:left="0" w:firstLine="0"/>
              <w:rPr>
                <w:color w:val="auto"/>
                <w:sz w:val="20"/>
                <w:szCs w:val="20"/>
              </w:rPr>
            </w:pPr>
            <w:r w:rsidRPr="00100392">
              <w:rPr>
                <w:color w:val="auto"/>
                <w:sz w:val="20"/>
                <w:szCs w:val="20"/>
              </w:rPr>
              <w:t>Pole należy wypełnić tylko w przypadku, gdy opis będzie zbyt obszerny by zmieścił się w</w:t>
            </w:r>
            <w:r w:rsidR="0027014C" w:rsidRPr="00100392">
              <w:rPr>
                <w:color w:val="auto"/>
                <w:sz w:val="20"/>
                <w:szCs w:val="20"/>
              </w:rPr>
              <w:t> </w:t>
            </w:r>
            <w:r w:rsidRPr="00100392">
              <w:rPr>
                <w:color w:val="auto"/>
                <w:sz w:val="20"/>
                <w:szCs w:val="20"/>
              </w:rPr>
              <w:t xml:space="preserve">formularzu wniosku.  </w:t>
            </w:r>
          </w:p>
          <w:p w14:paraId="2F57D598" w14:textId="24A04A5A" w:rsidR="00730541" w:rsidRPr="00100392" w:rsidRDefault="006E12B9" w:rsidP="006E12B9">
            <w:pPr>
              <w:pStyle w:val="Akapitzlist"/>
              <w:ind w:left="0" w:firstLine="0"/>
              <w:rPr>
                <w:color w:val="auto"/>
                <w:sz w:val="20"/>
                <w:szCs w:val="20"/>
              </w:rPr>
            </w:pPr>
            <w:r w:rsidRPr="00100392">
              <w:rPr>
                <w:color w:val="auto"/>
                <w:sz w:val="20"/>
                <w:szCs w:val="20"/>
              </w:rPr>
              <w:t xml:space="preserve">W pozostałych przypadkach należy umieścić adnotację „opis w formularzu wniosku”.  </w:t>
            </w:r>
          </w:p>
        </w:tc>
      </w:tr>
      <w:tr w:rsidR="006E12B9" w:rsidRPr="00100392" w14:paraId="164561F2" w14:textId="77777777" w:rsidTr="00D14723">
        <w:tc>
          <w:tcPr>
            <w:tcW w:w="9062" w:type="dxa"/>
          </w:tcPr>
          <w:p w14:paraId="6D1A70F2" w14:textId="25CD924D" w:rsidR="006E12B9" w:rsidRPr="00100392" w:rsidRDefault="006E12B9" w:rsidP="00824F4A">
            <w:pPr>
              <w:pStyle w:val="Akapitzlist"/>
              <w:ind w:left="0" w:firstLine="0"/>
              <w:rPr>
                <w:color w:val="auto"/>
                <w:sz w:val="20"/>
                <w:szCs w:val="20"/>
                <w:u w:val="single"/>
              </w:rPr>
            </w:pPr>
            <w:r w:rsidRPr="00100392">
              <w:rPr>
                <w:color w:val="auto"/>
                <w:sz w:val="20"/>
                <w:szCs w:val="20"/>
                <w:u w:val="single"/>
              </w:rPr>
              <w:t>Uzasadnienie wnioskodawcy:</w:t>
            </w:r>
          </w:p>
          <w:p w14:paraId="2A6BED99" w14:textId="77777777" w:rsidR="006E12B9" w:rsidRPr="00100392" w:rsidRDefault="006E12B9" w:rsidP="00D14723">
            <w:pPr>
              <w:pStyle w:val="Akapitzlist"/>
              <w:rPr>
                <w:b/>
                <w:bCs/>
                <w:color w:val="auto"/>
                <w:sz w:val="20"/>
                <w:szCs w:val="20"/>
                <w:u w:val="single"/>
              </w:rPr>
            </w:pPr>
          </w:p>
          <w:p w14:paraId="0986DFD3" w14:textId="77777777" w:rsidR="006E12B9" w:rsidRPr="00100392" w:rsidRDefault="006E12B9" w:rsidP="00D14723">
            <w:pPr>
              <w:pStyle w:val="Akapitzlist"/>
              <w:rPr>
                <w:b/>
                <w:bCs/>
                <w:color w:val="auto"/>
                <w:sz w:val="20"/>
                <w:szCs w:val="20"/>
                <w:u w:val="single"/>
              </w:rPr>
            </w:pPr>
          </w:p>
        </w:tc>
      </w:tr>
    </w:tbl>
    <w:p w14:paraId="188172D5" w14:textId="77777777" w:rsidR="00937C46" w:rsidRPr="00100392" w:rsidRDefault="00937C46" w:rsidP="00937C46">
      <w:pPr>
        <w:rPr>
          <w:color w:val="auto"/>
        </w:rPr>
      </w:pPr>
    </w:p>
    <w:p w14:paraId="05B83967" w14:textId="3378F162" w:rsidR="00BB7B24" w:rsidRPr="00100392" w:rsidRDefault="005A0C0D" w:rsidP="008F795C">
      <w:pPr>
        <w:pStyle w:val="Nagwek1"/>
        <w:numPr>
          <w:ilvl w:val="0"/>
          <w:numId w:val="1"/>
        </w:numPr>
        <w:rPr>
          <w:rFonts w:ascii="Arial" w:hAnsi="Arial" w:cs="Arial"/>
          <w:b/>
          <w:bCs/>
          <w:color w:val="auto"/>
          <w:sz w:val="24"/>
          <w:szCs w:val="24"/>
        </w:rPr>
      </w:pPr>
      <w:bookmarkStart w:id="23" w:name="_Toc215575363"/>
      <w:r w:rsidRPr="00100392">
        <w:rPr>
          <w:rFonts w:ascii="Arial" w:hAnsi="Arial" w:cs="Arial"/>
          <w:b/>
          <w:bCs/>
          <w:color w:val="auto"/>
          <w:sz w:val="24"/>
          <w:szCs w:val="24"/>
        </w:rPr>
        <w:t>Analiza finansowa i ekonomiczna projekt</w:t>
      </w:r>
      <w:r w:rsidR="004C21F4" w:rsidRPr="00100392">
        <w:rPr>
          <w:rFonts w:ascii="Arial" w:hAnsi="Arial" w:cs="Arial"/>
          <w:b/>
          <w:bCs/>
          <w:color w:val="auto"/>
          <w:sz w:val="24"/>
          <w:szCs w:val="24"/>
        </w:rPr>
        <w:t>u (Studium wykonalności)</w:t>
      </w:r>
      <w:bookmarkEnd w:id="23"/>
      <w:r w:rsidR="005F370A" w:rsidRPr="00100392">
        <w:rPr>
          <w:rFonts w:ascii="Arial" w:hAnsi="Arial" w:cs="Arial"/>
          <w:b/>
          <w:bCs/>
          <w:color w:val="auto"/>
          <w:sz w:val="24"/>
          <w:szCs w:val="24"/>
        </w:rPr>
        <w:t xml:space="preserve"> </w:t>
      </w:r>
    </w:p>
    <w:p w14:paraId="0E8D30C2" w14:textId="77777777" w:rsidR="008F1173" w:rsidRPr="00100392" w:rsidRDefault="008F1173" w:rsidP="008F1173">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100392" w:rsidRPr="00100392" w14:paraId="257D17A5" w14:textId="77777777" w:rsidTr="00166ED7">
        <w:trPr>
          <w:trHeight w:val="622"/>
        </w:trPr>
        <w:tc>
          <w:tcPr>
            <w:tcW w:w="8342" w:type="dxa"/>
            <w:shd w:val="pct12" w:color="auto" w:fill="auto"/>
          </w:tcPr>
          <w:p w14:paraId="601B7B86" w14:textId="4C2852B4" w:rsidR="008F1173" w:rsidRPr="00100392" w:rsidRDefault="008F1173" w:rsidP="004C21F4">
            <w:pPr>
              <w:autoSpaceDE w:val="0"/>
              <w:autoSpaceDN w:val="0"/>
              <w:adjustRightInd w:val="0"/>
              <w:spacing w:after="0" w:line="240" w:lineRule="auto"/>
              <w:ind w:left="0" w:firstLine="0"/>
              <w:rPr>
                <w:rFonts w:eastAsiaTheme="minorHAnsi"/>
                <w:color w:val="auto"/>
                <w:kern w:val="0"/>
                <w:sz w:val="20"/>
                <w:szCs w:val="20"/>
                <w:lang w:eastAsia="en-US"/>
              </w:rPr>
            </w:pPr>
            <w:r w:rsidRPr="00100392">
              <w:rPr>
                <w:rFonts w:eastAsiaTheme="minorHAnsi"/>
                <w:b/>
                <w:bCs/>
                <w:color w:val="auto"/>
                <w:kern w:val="0"/>
                <w:sz w:val="20"/>
                <w:szCs w:val="20"/>
                <w:u w:val="single"/>
                <w:lang w:eastAsia="en-US"/>
              </w:rPr>
              <w:t>Analiz</w:t>
            </w:r>
            <w:r w:rsidR="00065158" w:rsidRPr="00100392">
              <w:rPr>
                <w:rFonts w:eastAsiaTheme="minorHAnsi"/>
                <w:b/>
                <w:bCs/>
                <w:color w:val="auto"/>
                <w:kern w:val="0"/>
                <w:sz w:val="20"/>
                <w:szCs w:val="20"/>
                <w:u w:val="single"/>
                <w:lang w:eastAsia="en-US"/>
              </w:rPr>
              <w:t>ę</w:t>
            </w:r>
            <w:r w:rsidRPr="00100392">
              <w:rPr>
                <w:rFonts w:eastAsiaTheme="minorHAnsi"/>
                <w:b/>
                <w:bCs/>
                <w:color w:val="auto"/>
                <w:kern w:val="0"/>
                <w:sz w:val="20"/>
                <w:szCs w:val="20"/>
                <w:u w:val="single"/>
                <w:lang w:eastAsia="en-US"/>
              </w:rPr>
              <w:t xml:space="preserve"> finansow</w:t>
            </w:r>
            <w:r w:rsidR="00065158" w:rsidRPr="00100392">
              <w:rPr>
                <w:rFonts w:eastAsiaTheme="minorHAnsi"/>
                <w:b/>
                <w:bCs/>
                <w:color w:val="auto"/>
                <w:kern w:val="0"/>
                <w:sz w:val="20"/>
                <w:szCs w:val="20"/>
                <w:u w:val="single"/>
                <w:lang w:eastAsia="en-US"/>
              </w:rPr>
              <w:t>ą</w:t>
            </w:r>
            <w:r w:rsidRPr="00100392">
              <w:rPr>
                <w:rFonts w:eastAsiaTheme="minorHAnsi"/>
                <w:b/>
                <w:bCs/>
                <w:color w:val="auto"/>
                <w:kern w:val="0"/>
                <w:sz w:val="20"/>
                <w:szCs w:val="20"/>
                <w:u w:val="single"/>
                <w:lang w:eastAsia="en-US"/>
              </w:rPr>
              <w:t xml:space="preserve"> i ekonomiczn</w:t>
            </w:r>
            <w:r w:rsidR="00065158" w:rsidRPr="00100392">
              <w:rPr>
                <w:rFonts w:eastAsiaTheme="minorHAnsi"/>
                <w:b/>
                <w:bCs/>
                <w:color w:val="auto"/>
                <w:kern w:val="0"/>
                <w:sz w:val="20"/>
                <w:szCs w:val="20"/>
                <w:u w:val="single"/>
                <w:lang w:eastAsia="en-US"/>
              </w:rPr>
              <w:t>ą</w:t>
            </w:r>
            <w:r w:rsidRPr="00100392">
              <w:rPr>
                <w:rFonts w:eastAsiaTheme="minorHAnsi"/>
                <w:b/>
                <w:bCs/>
                <w:color w:val="auto"/>
                <w:kern w:val="0"/>
                <w:sz w:val="20"/>
                <w:szCs w:val="20"/>
                <w:u w:val="single"/>
                <w:lang w:eastAsia="en-US"/>
              </w:rPr>
              <w:t xml:space="preserve"> projektu (Studium wykonalności)</w:t>
            </w:r>
            <w:r w:rsidR="009D6EE9">
              <w:rPr>
                <w:rFonts w:eastAsiaTheme="minorHAnsi"/>
                <w:b/>
                <w:bCs/>
                <w:color w:val="auto"/>
                <w:kern w:val="0"/>
                <w:sz w:val="20"/>
                <w:szCs w:val="20"/>
                <w:u w:val="single"/>
                <w:lang w:eastAsia="en-US"/>
              </w:rPr>
              <w:t>.</w:t>
            </w:r>
          </w:p>
          <w:p w14:paraId="147B7C87" w14:textId="6178532B" w:rsidR="005A0C0D" w:rsidRPr="00100392" w:rsidRDefault="005A0C0D" w:rsidP="004C21F4">
            <w:pPr>
              <w:autoSpaceDE w:val="0"/>
              <w:autoSpaceDN w:val="0"/>
              <w:adjustRightInd w:val="0"/>
              <w:spacing w:after="0" w:line="240" w:lineRule="auto"/>
              <w:ind w:left="0" w:firstLine="0"/>
              <w:rPr>
                <w:rFonts w:eastAsiaTheme="minorHAnsi"/>
                <w:color w:val="auto"/>
                <w:kern w:val="0"/>
                <w:sz w:val="20"/>
                <w:szCs w:val="20"/>
                <w:lang w:eastAsia="en-US"/>
              </w:rPr>
            </w:pPr>
            <w:r w:rsidRPr="00100392">
              <w:rPr>
                <w:rFonts w:eastAsiaTheme="minorHAnsi"/>
                <w:color w:val="auto"/>
                <w:kern w:val="0"/>
                <w:sz w:val="20"/>
                <w:szCs w:val="20"/>
                <w:lang w:eastAsia="en-US"/>
              </w:rPr>
              <w:t>Z uwagi na fakt, że wartość kosztów kwalifikowalnych projektów, które składane będą w</w:t>
            </w:r>
            <w:r w:rsidR="00824F4A" w:rsidRPr="00100392">
              <w:rPr>
                <w:rFonts w:eastAsiaTheme="minorHAnsi"/>
                <w:color w:val="auto"/>
                <w:kern w:val="0"/>
                <w:sz w:val="20"/>
                <w:szCs w:val="20"/>
                <w:lang w:eastAsia="en-US"/>
              </w:rPr>
              <w:t> </w:t>
            </w:r>
            <w:r w:rsidRPr="00100392">
              <w:rPr>
                <w:rFonts w:eastAsiaTheme="minorHAnsi"/>
                <w:color w:val="auto"/>
                <w:kern w:val="0"/>
                <w:sz w:val="20"/>
                <w:szCs w:val="20"/>
                <w:lang w:eastAsia="en-US"/>
              </w:rPr>
              <w:t>ramach naboru, wynosić będzie poniżej 50 mln zł, analizy przyjmują formę uproszczoną w</w:t>
            </w:r>
            <w:r w:rsidR="00824F4A" w:rsidRPr="00100392">
              <w:rPr>
                <w:rFonts w:eastAsiaTheme="minorHAnsi"/>
                <w:color w:val="auto"/>
                <w:kern w:val="0"/>
                <w:sz w:val="20"/>
                <w:szCs w:val="20"/>
                <w:lang w:eastAsia="en-US"/>
              </w:rPr>
              <w:t> </w:t>
            </w:r>
            <w:r w:rsidRPr="00100392">
              <w:rPr>
                <w:rFonts w:eastAsiaTheme="minorHAnsi"/>
                <w:color w:val="auto"/>
                <w:kern w:val="0"/>
                <w:sz w:val="20"/>
                <w:szCs w:val="20"/>
                <w:lang w:eastAsia="en-US"/>
              </w:rPr>
              <w:t>stosunku do wymagań zaprezentowanych w Wytycznych dotyczących zagadnień związanych z przygotowaniem projektów inwestycyjnych, w tym hybrydowych na lata 2021-2027. Uproszczone wymagania zostały opisane poniżej. Tym niemniej, w zakresie</w:t>
            </w:r>
            <w:r w:rsidR="004C21F4" w:rsidRPr="00100392">
              <w:rPr>
                <w:rFonts w:eastAsiaTheme="minorHAnsi"/>
                <w:color w:val="auto"/>
                <w:kern w:val="0"/>
                <w:sz w:val="20"/>
                <w:szCs w:val="20"/>
                <w:lang w:eastAsia="en-US"/>
              </w:rPr>
              <w:t xml:space="preserve"> </w:t>
            </w:r>
            <w:r w:rsidRPr="00100392">
              <w:rPr>
                <w:rFonts w:eastAsiaTheme="minorHAnsi"/>
                <w:color w:val="auto"/>
                <w:kern w:val="0"/>
                <w:sz w:val="20"/>
                <w:szCs w:val="20"/>
                <w:lang w:eastAsia="en-US"/>
              </w:rPr>
              <w:t xml:space="preserve">opisanym poniżej, analizę finansową i ekonomiczną projektu należy prowadzić zgodnie </w:t>
            </w:r>
            <w:r w:rsidRPr="00100392">
              <w:rPr>
                <w:rFonts w:eastAsiaTheme="minorHAnsi"/>
                <w:color w:val="auto"/>
                <w:kern w:val="0"/>
                <w:sz w:val="20"/>
                <w:szCs w:val="20"/>
                <w:lang w:eastAsia="en-US"/>
              </w:rPr>
              <w:lastRenderedPageBreak/>
              <w:t>z</w:t>
            </w:r>
            <w:r w:rsidR="00824F4A" w:rsidRPr="00100392">
              <w:rPr>
                <w:rFonts w:eastAsiaTheme="minorHAnsi"/>
                <w:color w:val="auto"/>
                <w:kern w:val="0"/>
                <w:sz w:val="20"/>
                <w:szCs w:val="20"/>
                <w:lang w:eastAsia="en-US"/>
              </w:rPr>
              <w:t> </w:t>
            </w:r>
            <w:r w:rsidRPr="00100392">
              <w:rPr>
                <w:rFonts w:eastAsiaTheme="minorHAnsi"/>
                <w:color w:val="auto"/>
                <w:kern w:val="0"/>
                <w:sz w:val="20"/>
                <w:szCs w:val="20"/>
                <w:lang w:eastAsia="en-US"/>
              </w:rPr>
              <w:t>postanowieniami ww. Wytycznych (wraz z załącznikami) w wersji obowiązującej na dzień opublikowania ogłoszenia o naborze.</w:t>
            </w:r>
          </w:p>
          <w:p w14:paraId="0C5C315F" w14:textId="32B090AF" w:rsidR="005A0C0D" w:rsidRPr="00100392" w:rsidRDefault="005A0C0D" w:rsidP="005A0C0D">
            <w:pPr>
              <w:autoSpaceDE w:val="0"/>
              <w:autoSpaceDN w:val="0"/>
              <w:adjustRightInd w:val="0"/>
              <w:spacing w:after="0" w:line="240" w:lineRule="auto"/>
              <w:ind w:left="0" w:firstLine="0"/>
              <w:rPr>
                <w:rFonts w:eastAsiaTheme="minorHAnsi"/>
                <w:color w:val="auto"/>
                <w:kern w:val="0"/>
                <w:sz w:val="20"/>
                <w:szCs w:val="20"/>
                <w:lang w:eastAsia="en-US"/>
              </w:rPr>
            </w:pPr>
            <w:r w:rsidRPr="00100392">
              <w:rPr>
                <w:rFonts w:eastAsiaTheme="minorHAnsi"/>
                <w:color w:val="auto"/>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04689585" w14:textId="77777777" w:rsidR="005A0C0D" w:rsidRPr="00100392" w:rsidRDefault="005A0C0D" w:rsidP="005A0C0D">
            <w:pPr>
              <w:autoSpaceDE w:val="0"/>
              <w:autoSpaceDN w:val="0"/>
              <w:adjustRightInd w:val="0"/>
              <w:spacing w:after="0" w:line="240" w:lineRule="auto"/>
              <w:ind w:left="0" w:firstLine="0"/>
              <w:jc w:val="left"/>
              <w:rPr>
                <w:rFonts w:eastAsiaTheme="minorHAnsi"/>
                <w:color w:val="auto"/>
                <w:kern w:val="0"/>
                <w:sz w:val="20"/>
                <w:szCs w:val="20"/>
                <w:u w:val="single"/>
                <w:lang w:eastAsia="en-US"/>
              </w:rPr>
            </w:pPr>
            <w:r w:rsidRPr="00100392">
              <w:rPr>
                <w:rFonts w:eastAsiaTheme="minorHAnsi"/>
                <w:color w:val="auto"/>
                <w:kern w:val="0"/>
                <w:sz w:val="20"/>
                <w:szCs w:val="20"/>
                <w:u w:val="single"/>
                <w:lang w:eastAsia="en-US"/>
              </w:rPr>
              <w:t>Niezbędny zakres:</w:t>
            </w:r>
          </w:p>
          <w:p w14:paraId="404F130A" w14:textId="349A4D10"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Prezentacja założeń do analizy finansowej i ekonomicznej.</w:t>
            </w:r>
          </w:p>
          <w:p w14:paraId="6795BCC9"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009800F2"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Analiza popytu.</w:t>
            </w:r>
          </w:p>
          <w:p w14:paraId="7DA1C68C"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Analiza przychodów, w tym kalkulacja taryf (o ile problematyka taryf dotyczy zakresu projektu).</w:t>
            </w:r>
          </w:p>
          <w:p w14:paraId="4362F489"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Określenie nakładów inwestycyjnych i odtworzeniowych.</w:t>
            </w:r>
          </w:p>
          <w:p w14:paraId="402EFDCA"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Określenie kosztów operacyjnych.</w:t>
            </w:r>
          </w:p>
          <w:p w14:paraId="342CAD5A"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59997BE9"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Określenie wartości rezydualnej.</w:t>
            </w:r>
          </w:p>
          <w:p w14:paraId="34521613" w14:textId="77777777" w:rsidR="00006815"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Zestawienie źródeł finansowania projektu.</w:t>
            </w:r>
          </w:p>
          <w:p w14:paraId="075E49F4" w14:textId="5B9D159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1B6DDE34" w14:textId="0F7C7019"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 xml:space="preserve">Analiza trwałości finansowej. Zgodnie z </w:t>
            </w:r>
            <w:r w:rsidR="00F66462" w:rsidRPr="00100392">
              <w:rPr>
                <w:rFonts w:eastAsiaTheme="minorHAnsi"/>
                <w:color w:val="auto"/>
                <w:kern w:val="0"/>
                <w:sz w:val="20"/>
                <w:szCs w:val="20"/>
                <w:lang w:eastAsia="en-US"/>
              </w:rPr>
              <w:t>a</w:t>
            </w:r>
            <w:r w:rsidRPr="00100392">
              <w:rPr>
                <w:rFonts w:eastAsiaTheme="minorHAnsi"/>
                <w:color w:val="auto"/>
                <w:kern w:val="0"/>
                <w:sz w:val="20"/>
                <w:szCs w:val="20"/>
                <w:lang w:eastAsia="en-US"/>
              </w:rPr>
              <w:t>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w:t>
            </w:r>
            <w:r w:rsidR="001B584F">
              <w:rPr>
                <w:rFonts w:eastAsiaTheme="minorHAnsi"/>
                <w:color w:val="auto"/>
                <w:kern w:val="0"/>
                <w:sz w:val="20"/>
                <w:szCs w:val="20"/>
                <w:lang w:eastAsia="en-US"/>
              </w:rPr>
              <w:t>5</w:t>
            </w:r>
            <w:r w:rsidRPr="00100392">
              <w:rPr>
                <w:rFonts w:eastAsiaTheme="minorHAnsi"/>
                <w:color w:val="auto"/>
                <w:kern w:val="0"/>
                <w:sz w:val="20"/>
                <w:szCs w:val="20"/>
                <w:lang w:eastAsia="en-US"/>
              </w:rPr>
              <w:t xml:space="preserve"> r., poz. </w:t>
            </w:r>
            <w:r w:rsidR="001B584F">
              <w:rPr>
                <w:rFonts w:eastAsiaTheme="minorHAnsi"/>
                <w:color w:val="auto"/>
                <w:kern w:val="0"/>
                <w:sz w:val="20"/>
                <w:szCs w:val="20"/>
                <w:lang w:eastAsia="en-US"/>
              </w:rPr>
              <w:t>1485</w:t>
            </w:r>
            <w:r w:rsidRPr="00100392">
              <w:rPr>
                <w:rFonts w:eastAsiaTheme="minorHAnsi"/>
                <w:color w:val="auto"/>
                <w:kern w:val="0"/>
                <w:sz w:val="20"/>
                <w:szCs w:val="20"/>
                <w:lang w:eastAsia="en-US"/>
              </w:rPr>
              <w:t xml:space="preserve"> z późn.zm.).</w:t>
            </w:r>
          </w:p>
          <w:p w14:paraId="37D21B14"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lastRenderedPageBreak/>
              <w:t>Planowanie sprawozdań finansowych operatora i/lub beneficjenta nie jest konieczne, chyba że wnioskodawca uzna je za niezbędne dla celów pozostałych wymaganych analiz (np. analizy efektywności finansowej czy analizy trwałości projektu).</w:t>
            </w:r>
          </w:p>
          <w:p w14:paraId="3023B6E5"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Analiza kosztów i korzyści. Co do zasady analiza kosztów i korzyści powinna być prowadzona metodą analizy ekonomicznej lub analizy efektywności kosztowej. Wystarczające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001126C8" w:rsidRPr="00100392">
              <w:rPr>
                <w:rFonts w:eastAsiaTheme="minorHAnsi"/>
                <w:color w:val="auto"/>
                <w:kern w:val="0"/>
                <w:sz w:val="20"/>
                <w:szCs w:val="20"/>
                <w:u w:val="single"/>
                <w:lang w:eastAsia="en-US"/>
              </w:rPr>
              <w:t xml:space="preserve"> </w:t>
            </w:r>
            <w:r w:rsidRPr="00100392">
              <w:rPr>
                <w:rFonts w:eastAsiaTheme="minorHAnsi"/>
                <w:color w:val="auto"/>
                <w:kern w:val="0"/>
                <w:sz w:val="20"/>
                <w:szCs w:val="20"/>
                <w:lang w:eastAsia="en-US"/>
              </w:rPr>
              <w:t>prowadzona razem z analizą opcji.</w:t>
            </w:r>
          </w:p>
          <w:p w14:paraId="2B85FA88" w14:textId="77777777" w:rsidR="00D67030" w:rsidRPr="00100392" w:rsidRDefault="00D67030" w:rsidP="001126C8">
            <w:pPr>
              <w:autoSpaceDE w:val="0"/>
              <w:autoSpaceDN w:val="0"/>
              <w:adjustRightInd w:val="0"/>
              <w:spacing w:after="0" w:line="240" w:lineRule="auto"/>
              <w:rPr>
                <w:rFonts w:eastAsiaTheme="minorHAnsi"/>
                <w:color w:val="auto"/>
                <w:kern w:val="0"/>
                <w:sz w:val="20"/>
                <w:szCs w:val="20"/>
                <w:u w:val="single"/>
                <w:lang w:eastAsia="en-US"/>
              </w:rPr>
            </w:pPr>
          </w:p>
          <w:p w14:paraId="6E3294A3" w14:textId="00F32BA9" w:rsidR="004C21F4" w:rsidRPr="00100392" w:rsidRDefault="001126C8" w:rsidP="008F1173">
            <w:p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 xml:space="preserve">Analizę finansową i ekonomiczną </w:t>
            </w:r>
            <w:r w:rsidR="004C21F4" w:rsidRPr="00100392">
              <w:rPr>
                <w:rFonts w:eastAsiaTheme="minorHAnsi"/>
                <w:color w:val="auto"/>
                <w:kern w:val="0"/>
                <w:sz w:val="20"/>
                <w:szCs w:val="20"/>
                <w:lang w:eastAsia="en-US"/>
              </w:rPr>
              <w:t xml:space="preserve">(Studium wykonalności) </w:t>
            </w:r>
            <w:r w:rsidRPr="00100392">
              <w:rPr>
                <w:rFonts w:eastAsiaTheme="minorHAnsi"/>
                <w:color w:val="auto"/>
                <w:kern w:val="0"/>
                <w:sz w:val="20"/>
                <w:szCs w:val="20"/>
                <w:lang w:eastAsia="en-US"/>
              </w:rPr>
              <w:t>należy dołączyć jako załącznik do wniosku o dofinansowanie projektu</w:t>
            </w:r>
            <w:r w:rsidR="008F1173" w:rsidRPr="00100392">
              <w:rPr>
                <w:rFonts w:eastAsiaTheme="minorHAnsi"/>
                <w:color w:val="auto"/>
                <w:kern w:val="0"/>
                <w:sz w:val="20"/>
                <w:szCs w:val="20"/>
                <w:lang w:eastAsia="en-US"/>
              </w:rPr>
              <w:t xml:space="preserve">. </w:t>
            </w:r>
            <w:r w:rsidR="004C21F4" w:rsidRPr="00100392">
              <w:rPr>
                <w:rFonts w:eastAsiaTheme="minorHAnsi"/>
                <w:color w:val="auto"/>
                <w:kern w:val="0"/>
                <w:sz w:val="20"/>
                <w:szCs w:val="20"/>
                <w:lang w:eastAsia="en-US"/>
              </w:rPr>
              <w:t>Instrukcja do opracowania Studium Wykonalności dla projektów inwestycyjnych ubiegających się o wsparcie z EFRR w ramach FEWL 21-27 dostępna w dokumentacji naboru w folderze „</w:t>
            </w:r>
            <w:r w:rsidR="002A6B18" w:rsidRPr="00100392">
              <w:rPr>
                <w:rFonts w:eastAsiaTheme="minorHAnsi"/>
                <w:color w:val="auto"/>
                <w:kern w:val="0"/>
                <w:sz w:val="20"/>
                <w:szCs w:val="20"/>
                <w:lang w:eastAsia="en-US"/>
              </w:rPr>
              <w:t>Dokumenty strategiczne i branżowe dla Wnioskodawcy</w:t>
            </w:r>
            <w:r w:rsidR="004C21F4" w:rsidRPr="00100392">
              <w:rPr>
                <w:rFonts w:eastAsiaTheme="minorHAnsi"/>
                <w:color w:val="auto"/>
                <w:kern w:val="0"/>
                <w:sz w:val="20"/>
                <w:szCs w:val="20"/>
                <w:lang w:eastAsia="en-US"/>
              </w:rPr>
              <w:t>”.</w:t>
            </w:r>
          </w:p>
        </w:tc>
      </w:tr>
      <w:tr w:rsidR="005A0C0D" w:rsidRPr="00100392" w14:paraId="6DC28779" w14:textId="77777777" w:rsidTr="00166ED7">
        <w:tc>
          <w:tcPr>
            <w:tcW w:w="8342" w:type="dxa"/>
          </w:tcPr>
          <w:p w14:paraId="4B00EB09" w14:textId="77777777" w:rsidR="005A0C0D" w:rsidRPr="00100392" w:rsidRDefault="005A0C0D" w:rsidP="00166ED7">
            <w:pPr>
              <w:pStyle w:val="Akapitzlist"/>
              <w:ind w:hanging="720"/>
              <w:rPr>
                <w:color w:val="auto"/>
                <w:sz w:val="20"/>
                <w:szCs w:val="20"/>
                <w:u w:val="single"/>
              </w:rPr>
            </w:pPr>
            <w:r w:rsidRPr="00100392">
              <w:rPr>
                <w:color w:val="auto"/>
                <w:sz w:val="20"/>
                <w:szCs w:val="20"/>
                <w:u w:val="single"/>
              </w:rPr>
              <w:lastRenderedPageBreak/>
              <w:t>Uzasadnienie wnioskodawcy:</w:t>
            </w:r>
          </w:p>
          <w:p w14:paraId="6F51015F" w14:textId="77777777" w:rsidR="005A0C0D" w:rsidRPr="00100392" w:rsidRDefault="005A0C0D" w:rsidP="00824F4A">
            <w:pPr>
              <w:ind w:left="0" w:firstLine="0"/>
              <w:rPr>
                <w:b/>
                <w:bCs/>
                <w:color w:val="auto"/>
                <w:sz w:val="20"/>
                <w:szCs w:val="20"/>
                <w:u w:val="single"/>
              </w:rPr>
            </w:pPr>
          </w:p>
          <w:p w14:paraId="11AE7B72" w14:textId="77777777" w:rsidR="005A0C0D" w:rsidRPr="00100392" w:rsidRDefault="005A0C0D" w:rsidP="00166ED7">
            <w:pPr>
              <w:pStyle w:val="Akapitzlist"/>
              <w:ind w:firstLine="0"/>
              <w:rPr>
                <w:b/>
                <w:bCs/>
                <w:color w:val="auto"/>
                <w:sz w:val="20"/>
                <w:szCs w:val="20"/>
                <w:u w:val="single"/>
              </w:rPr>
            </w:pPr>
          </w:p>
        </w:tc>
      </w:tr>
    </w:tbl>
    <w:p w14:paraId="06244754" w14:textId="2C856AE3" w:rsidR="00EC521B" w:rsidRPr="00100392" w:rsidRDefault="00EC521B" w:rsidP="00EC521B">
      <w:pPr>
        <w:spacing w:after="216" w:line="259" w:lineRule="auto"/>
        <w:ind w:left="0" w:firstLine="0"/>
        <w:rPr>
          <w:color w:val="auto"/>
          <w:sz w:val="20"/>
        </w:rPr>
      </w:pPr>
    </w:p>
    <w:p w14:paraId="3F33BFBF" w14:textId="77777777" w:rsidR="00E87A48" w:rsidRPr="00100392" w:rsidRDefault="00E87A48" w:rsidP="00EC521B">
      <w:pPr>
        <w:spacing w:after="216" w:line="259" w:lineRule="auto"/>
        <w:ind w:left="0" w:firstLine="0"/>
        <w:rPr>
          <w:color w:val="auto"/>
          <w:sz w:val="20"/>
        </w:rPr>
      </w:pPr>
    </w:p>
    <w:p w14:paraId="5B6E3E0D" w14:textId="27645424" w:rsidR="000407F7" w:rsidRPr="00100392" w:rsidRDefault="009C0602" w:rsidP="000407F7">
      <w:pPr>
        <w:ind w:left="-5"/>
        <w:rPr>
          <w:i/>
          <w:color w:val="auto"/>
          <w:sz w:val="16"/>
        </w:rPr>
      </w:pPr>
      <w:r w:rsidRPr="00100392">
        <w:rPr>
          <w:color w:val="auto"/>
          <w:sz w:val="20"/>
        </w:rPr>
        <w:t>……………………………………                                         ………..…………………………………………</w:t>
      </w:r>
      <w:r w:rsidR="000407F7" w:rsidRPr="00100392">
        <w:rPr>
          <w:color w:val="auto"/>
          <w:sz w:val="20"/>
        </w:rPr>
        <w:tab/>
      </w:r>
      <w:r w:rsidR="000407F7" w:rsidRPr="00100392">
        <w:rPr>
          <w:color w:val="auto"/>
          <w:sz w:val="20"/>
        </w:rPr>
        <w:tab/>
      </w:r>
      <w:r w:rsidR="000407F7" w:rsidRPr="00100392">
        <w:rPr>
          <w:rFonts w:ascii="Calibri" w:eastAsia="Calibri" w:hAnsi="Calibri" w:cs="Calibri"/>
          <w:color w:val="auto"/>
        </w:rPr>
        <w:t xml:space="preserve">    </w:t>
      </w:r>
      <w:r w:rsidRPr="00100392">
        <w:rPr>
          <w:i/>
          <w:color w:val="auto"/>
          <w:sz w:val="16"/>
        </w:rPr>
        <w:t xml:space="preserve">data </w:t>
      </w:r>
      <w:r w:rsidRPr="00100392">
        <w:rPr>
          <w:i/>
          <w:color w:val="auto"/>
          <w:sz w:val="16"/>
        </w:rPr>
        <w:tab/>
        <w:t xml:space="preserve"> </w:t>
      </w:r>
      <w:r w:rsidRPr="00100392">
        <w:rPr>
          <w:i/>
          <w:color w:val="auto"/>
          <w:sz w:val="16"/>
        </w:rPr>
        <w:tab/>
        <w:t xml:space="preserve"> </w:t>
      </w:r>
      <w:r w:rsidRPr="00100392">
        <w:rPr>
          <w:i/>
          <w:color w:val="auto"/>
          <w:sz w:val="16"/>
        </w:rPr>
        <w:tab/>
        <w:t xml:space="preserve"> </w:t>
      </w:r>
      <w:r w:rsidRPr="00100392">
        <w:rPr>
          <w:i/>
          <w:color w:val="auto"/>
          <w:sz w:val="16"/>
        </w:rPr>
        <w:tab/>
        <w:t xml:space="preserve">          </w:t>
      </w:r>
      <w:r w:rsidRPr="00100392">
        <w:rPr>
          <w:i/>
          <w:color w:val="auto"/>
          <w:sz w:val="16"/>
        </w:rPr>
        <w:tab/>
      </w:r>
      <w:r w:rsidR="000407F7" w:rsidRPr="00100392">
        <w:rPr>
          <w:i/>
          <w:color w:val="auto"/>
          <w:sz w:val="16"/>
        </w:rPr>
        <w:tab/>
        <w:t xml:space="preserve">             podpis Wnioskodawcy lub osoby uprawnionej </w:t>
      </w:r>
    </w:p>
    <w:p w14:paraId="3F4FDD93" w14:textId="225A7989" w:rsidR="00E87A48" w:rsidRPr="00100392" w:rsidRDefault="000407F7" w:rsidP="000407F7">
      <w:pPr>
        <w:ind w:left="-5"/>
        <w:rPr>
          <w:color w:val="auto"/>
        </w:rPr>
      </w:pPr>
      <w:r w:rsidRPr="00100392">
        <w:rPr>
          <w:i/>
          <w:color w:val="auto"/>
          <w:sz w:val="16"/>
        </w:rPr>
        <w:t xml:space="preserve">   </w:t>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t xml:space="preserve">  do jego reprezentowania.</w:t>
      </w:r>
    </w:p>
    <w:p w14:paraId="448C3237" w14:textId="4E487C29" w:rsidR="009C0602" w:rsidRPr="00100392" w:rsidRDefault="009C0602" w:rsidP="00B97F2C">
      <w:pPr>
        <w:spacing w:after="0" w:line="259" w:lineRule="auto"/>
        <w:ind w:left="0" w:firstLine="0"/>
        <w:rPr>
          <w:color w:val="auto"/>
        </w:rPr>
      </w:pPr>
    </w:p>
    <w:sectPr w:rsidR="009C0602" w:rsidRPr="0010039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A1F57" w14:textId="77777777" w:rsidR="00BB6429" w:rsidRDefault="00BB6429" w:rsidP="00ED3262">
      <w:pPr>
        <w:spacing w:after="0" w:line="240" w:lineRule="auto"/>
      </w:pPr>
      <w:r>
        <w:separator/>
      </w:r>
    </w:p>
  </w:endnote>
  <w:endnote w:type="continuationSeparator" w:id="0">
    <w:p w14:paraId="7028C180" w14:textId="77777777" w:rsidR="00BB6429" w:rsidRDefault="00BB6429"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558826"/>
      <w:docPartObj>
        <w:docPartGallery w:val="Page Numbers (Bottom of Page)"/>
        <w:docPartUnique/>
      </w:docPartObj>
    </w:sdtPr>
    <w:sdtEndPr/>
    <w:sdtContent>
      <w:p w14:paraId="2A1D9A94" w14:textId="05BECBF8" w:rsidR="00166ED7" w:rsidRDefault="00166ED7">
        <w:pPr>
          <w:pStyle w:val="Stopka"/>
          <w:jc w:val="center"/>
        </w:pPr>
        <w:r>
          <w:fldChar w:fldCharType="begin"/>
        </w:r>
        <w:r>
          <w:instrText>PAGE   \* MERGEFORMAT</w:instrText>
        </w:r>
        <w:r>
          <w:fldChar w:fldCharType="separate"/>
        </w:r>
        <w:r>
          <w:rPr>
            <w:noProof/>
          </w:rPr>
          <w:t>11</w:t>
        </w:r>
        <w:r>
          <w:fldChar w:fldCharType="end"/>
        </w:r>
      </w:p>
    </w:sdtContent>
  </w:sdt>
  <w:p w14:paraId="51EA159E" w14:textId="5A362DA6" w:rsidR="00166ED7" w:rsidRDefault="00166ED7"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8E3B0" w14:textId="77777777" w:rsidR="00BB6429" w:rsidRDefault="00BB6429" w:rsidP="00ED3262">
      <w:pPr>
        <w:spacing w:after="0" w:line="240" w:lineRule="auto"/>
      </w:pPr>
      <w:r>
        <w:separator/>
      </w:r>
    </w:p>
  </w:footnote>
  <w:footnote w:type="continuationSeparator" w:id="0">
    <w:p w14:paraId="22C86D93" w14:textId="77777777" w:rsidR="00BB6429" w:rsidRDefault="00BB6429"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E2D21"/>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856E18"/>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71664A"/>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8D07FD"/>
    <w:multiLevelType w:val="hybridMultilevel"/>
    <w:tmpl w:val="5B647D6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0A2C07"/>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DC3047"/>
    <w:multiLevelType w:val="hybridMultilevel"/>
    <w:tmpl w:val="A7D66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273874"/>
    <w:multiLevelType w:val="hybridMultilevel"/>
    <w:tmpl w:val="182CBB42"/>
    <w:lvl w:ilvl="0" w:tplc="42F6388E">
      <w:numFmt w:val="bullet"/>
      <w:lvlText w:val=""/>
      <w:lvlJc w:val="left"/>
      <w:pPr>
        <w:ind w:left="828" w:hanging="360"/>
      </w:pPr>
      <w:rPr>
        <w:rFonts w:ascii="Symbol" w:eastAsia="Symbol" w:hAnsi="Symbol" w:cs="Symbol" w:hint="default"/>
        <w:b w:val="0"/>
        <w:bCs w:val="0"/>
        <w:i w:val="0"/>
        <w:iCs w:val="0"/>
        <w:spacing w:val="0"/>
        <w:w w:val="100"/>
        <w:sz w:val="20"/>
        <w:szCs w:val="20"/>
        <w:lang w:val="pl-PL" w:eastAsia="en-US" w:bidi="ar-SA"/>
      </w:rPr>
    </w:lvl>
    <w:lvl w:ilvl="1" w:tplc="E86C1CBE">
      <w:numFmt w:val="bullet"/>
      <w:lvlText w:val="•"/>
      <w:lvlJc w:val="left"/>
      <w:pPr>
        <w:ind w:left="1323" w:hanging="360"/>
      </w:pPr>
      <w:rPr>
        <w:rFonts w:hint="default"/>
        <w:lang w:val="pl-PL" w:eastAsia="en-US" w:bidi="ar-SA"/>
      </w:rPr>
    </w:lvl>
    <w:lvl w:ilvl="2" w:tplc="FB569A6C">
      <w:numFmt w:val="bullet"/>
      <w:lvlText w:val="•"/>
      <w:lvlJc w:val="left"/>
      <w:pPr>
        <w:ind w:left="1826" w:hanging="360"/>
      </w:pPr>
      <w:rPr>
        <w:rFonts w:hint="default"/>
        <w:lang w:val="pl-PL" w:eastAsia="en-US" w:bidi="ar-SA"/>
      </w:rPr>
    </w:lvl>
    <w:lvl w:ilvl="3" w:tplc="C97652A2">
      <w:numFmt w:val="bullet"/>
      <w:lvlText w:val="•"/>
      <w:lvlJc w:val="left"/>
      <w:pPr>
        <w:ind w:left="2329" w:hanging="360"/>
      </w:pPr>
      <w:rPr>
        <w:rFonts w:hint="default"/>
        <w:lang w:val="pl-PL" w:eastAsia="en-US" w:bidi="ar-SA"/>
      </w:rPr>
    </w:lvl>
    <w:lvl w:ilvl="4" w:tplc="6714E206">
      <w:numFmt w:val="bullet"/>
      <w:lvlText w:val="•"/>
      <w:lvlJc w:val="left"/>
      <w:pPr>
        <w:ind w:left="2832" w:hanging="360"/>
      </w:pPr>
      <w:rPr>
        <w:rFonts w:hint="default"/>
        <w:lang w:val="pl-PL" w:eastAsia="en-US" w:bidi="ar-SA"/>
      </w:rPr>
    </w:lvl>
    <w:lvl w:ilvl="5" w:tplc="8A22D702">
      <w:numFmt w:val="bullet"/>
      <w:lvlText w:val="•"/>
      <w:lvlJc w:val="left"/>
      <w:pPr>
        <w:ind w:left="3335" w:hanging="360"/>
      </w:pPr>
      <w:rPr>
        <w:rFonts w:hint="default"/>
        <w:lang w:val="pl-PL" w:eastAsia="en-US" w:bidi="ar-SA"/>
      </w:rPr>
    </w:lvl>
    <w:lvl w:ilvl="6" w:tplc="F9C002F4">
      <w:numFmt w:val="bullet"/>
      <w:lvlText w:val="•"/>
      <w:lvlJc w:val="left"/>
      <w:pPr>
        <w:ind w:left="3838" w:hanging="360"/>
      </w:pPr>
      <w:rPr>
        <w:rFonts w:hint="default"/>
        <w:lang w:val="pl-PL" w:eastAsia="en-US" w:bidi="ar-SA"/>
      </w:rPr>
    </w:lvl>
    <w:lvl w:ilvl="7" w:tplc="9EBAD012">
      <w:numFmt w:val="bullet"/>
      <w:lvlText w:val="•"/>
      <w:lvlJc w:val="left"/>
      <w:pPr>
        <w:ind w:left="4341" w:hanging="360"/>
      </w:pPr>
      <w:rPr>
        <w:rFonts w:hint="default"/>
        <w:lang w:val="pl-PL" w:eastAsia="en-US" w:bidi="ar-SA"/>
      </w:rPr>
    </w:lvl>
    <w:lvl w:ilvl="8" w:tplc="B9661F70">
      <w:numFmt w:val="bullet"/>
      <w:lvlText w:val="•"/>
      <w:lvlJc w:val="left"/>
      <w:pPr>
        <w:ind w:left="4844" w:hanging="360"/>
      </w:pPr>
      <w:rPr>
        <w:rFonts w:hint="default"/>
        <w:lang w:val="pl-PL" w:eastAsia="en-US" w:bidi="ar-SA"/>
      </w:rPr>
    </w:lvl>
  </w:abstractNum>
  <w:abstractNum w:abstractNumId="7"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456CBF"/>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A418E9"/>
    <w:multiLevelType w:val="hybridMultilevel"/>
    <w:tmpl w:val="C0DEA7BE"/>
    <w:lvl w:ilvl="0" w:tplc="B12A280E">
      <w:numFmt w:val="bullet"/>
      <w:lvlText w:val=""/>
      <w:lvlJc w:val="left"/>
      <w:pPr>
        <w:ind w:left="725" w:hanging="360"/>
      </w:pPr>
      <w:rPr>
        <w:rFonts w:ascii="Symbol" w:eastAsia="Symbol" w:hAnsi="Symbol" w:cs="Symbol" w:hint="default"/>
        <w:b w:val="0"/>
        <w:bCs w:val="0"/>
        <w:i w:val="0"/>
        <w:iCs w:val="0"/>
        <w:spacing w:val="0"/>
        <w:w w:val="100"/>
        <w:sz w:val="20"/>
        <w:szCs w:val="20"/>
        <w:lang w:val="pl-PL" w:eastAsia="en-US" w:bidi="ar-SA"/>
      </w:rPr>
    </w:lvl>
    <w:lvl w:ilvl="1" w:tplc="ECC27F58">
      <w:numFmt w:val="bullet"/>
      <w:lvlText w:val="•"/>
      <w:lvlJc w:val="left"/>
      <w:pPr>
        <w:ind w:left="1233" w:hanging="360"/>
      </w:pPr>
      <w:rPr>
        <w:rFonts w:hint="default"/>
        <w:lang w:val="pl-PL" w:eastAsia="en-US" w:bidi="ar-SA"/>
      </w:rPr>
    </w:lvl>
    <w:lvl w:ilvl="2" w:tplc="DF9AD35C">
      <w:numFmt w:val="bullet"/>
      <w:lvlText w:val="•"/>
      <w:lvlJc w:val="left"/>
      <w:pPr>
        <w:ind w:left="1746" w:hanging="360"/>
      </w:pPr>
      <w:rPr>
        <w:rFonts w:hint="default"/>
        <w:lang w:val="pl-PL" w:eastAsia="en-US" w:bidi="ar-SA"/>
      </w:rPr>
    </w:lvl>
    <w:lvl w:ilvl="3" w:tplc="F0B87FCC">
      <w:numFmt w:val="bullet"/>
      <w:lvlText w:val="•"/>
      <w:lvlJc w:val="left"/>
      <w:pPr>
        <w:ind w:left="2259" w:hanging="360"/>
      </w:pPr>
      <w:rPr>
        <w:rFonts w:hint="default"/>
        <w:lang w:val="pl-PL" w:eastAsia="en-US" w:bidi="ar-SA"/>
      </w:rPr>
    </w:lvl>
    <w:lvl w:ilvl="4" w:tplc="28B87370">
      <w:numFmt w:val="bullet"/>
      <w:lvlText w:val="•"/>
      <w:lvlJc w:val="left"/>
      <w:pPr>
        <w:ind w:left="2772" w:hanging="360"/>
      </w:pPr>
      <w:rPr>
        <w:rFonts w:hint="default"/>
        <w:lang w:val="pl-PL" w:eastAsia="en-US" w:bidi="ar-SA"/>
      </w:rPr>
    </w:lvl>
    <w:lvl w:ilvl="5" w:tplc="F1F4C4E4">
      <w:numFmt w:val="bullet"/>
      <w:lvlText w:val="•"/>
      <w:lvlJc w:val="left"/>
      <w:pPr>
        <w:ind w:left="3285" w:hanging="360"/>
      </w:pPr>
      <w:rPr>
        <w:rFonts w:hint="default"/>
        <w:lang w:val="pl-PL" w:eastAsia="en-US" w:bidi="ar-SA"/>
      </w:rPr>
    </w:lvl>
    <w:lvl w:ilvl="6" w:tplc="F60A9726">
      <w:numFmt w:val="bullet"/>
      <w:lvlText w:val="•"/>
      <w:lvlJc w:val="left"/>
      <w:pPr>
        <w:ind w:left="3798" w:hanging="360"/>
      </w:pPr>
      <w:rPr>
        <w:rFonts w:hint="default"/>
        <w:lang w:val="pl-PL" w:eastAsia="en-US" w:bidi="ar-SA"/>
      </w:rPr>
    </w:lvl>
    <w:lvl w:ilvl="7" w:tplc="38A69E28">
      <w:numFmt w:val="bullet"/>
      <w:lvlText w:val="•"/>
      <w:lvlJc w:val="left"/>
      <w:pPr>
        <w:ind w:left="4311" w:hanging="360"/>
      </w:pPr>
      <w:rPr>
        <w:rFonts w:hint="default"/>
        <w:lang w:val="pl-PL" w:eastAsia="en-US" w:bidi="ar-SA"/>
      </w:rPr>
    </w:lvl>
    <w:lvl w:ilvl="8" w:tplc="128E41BE">
      <w:numFmt w:val="bullet"/>
      <w:lvlText w:val="•"/>
      <w:lvlJc w:val="left"/>
      <w:pPr>
        <w:ind w:left="4824" w:hanging="360"/>
      </w:pPr>
      <w:rPr>
        <w:rFonts w:hint="default"/>
        <w:lang w:val="pl-PL" w:eastAsia="en-US" w:bidi="ar-SA"/>
      </w:rPr>
    </w:lvl>
  </w:abstractNum>
  <w:abstractNum w:abstractNumId="10" w15:restartNumberingAfterBreak="0">
    <w:nsid w:val="160168A9"/>
    <w:multiLevelType w:val="hybridMultilevel"/>
    <w:tmpl w:val="3FB08E80"/>
    <w:lvl w:ilvl="0" w:tplc="944C96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190836"/>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3" w15:restartNumberingAfterBreak="0">
    <w:nsid w:val="2CE91002"/>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86756B"/>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55D5D07"/>
    <w:multiLevelType w:val="hybridMultilevel"/>
    <w:tmpl w:val="D2708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FE402E"/>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D8D19AE"/>
    <w:multiLevelType w:val="hybridMultilevel"/>
    <w:tmpl w:val="4D50700A"/>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FF42EB"/>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CB6774"/>
    <w:multiLevelType w:val="hybridMultilevel"/>
    <w:tmpl w:val="DFBCE180"/>
    <w:lvl w:ilvl="0" w:tplc="693EE8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D03825"/>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CCE4BB9"/>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6F451C"/>
    <w:multiLevelType w:val="hybridMultilevel"/>
    <w:tmpl w:val="1B9CA014"/>
    <w:lvl w:ilvl="0" w:tplc="CE5C4B82">
      <w:numFmt w:val="bullet"/>
      <w:lvlText w:val=""/>
      <w:lvlJc w:val="left"/>
      <w:pPr>
        <w:ind w:left="923" w:hanging="360"/>
      </w:pPr>
      <w:rPr>
        <w:rFonts w:ascii="Symbol" w:eastAsia="Symbol" w:hAnsi="Symbol" w:cs="Symbol" w:hint="default"/>
        <w:b w:val="0"/>
        <w:bCs w:val="0"/>
        <w:i w:val="0"/>
        <w:iCs w:val="0"/>
        <w:spacing w:val="0"/>
        <w:w w:val="100"/>
        <w:sz w:val="20"/>
        <w:szCs w:val="20"/>
        <w:lang w:val="pl-PL" w:eastAsia="en-US" w:bidi="ar-SA"/>
      </w:rPr>
    </w:lvl>
    <w:lvl w:ilvl="1" w:tplc="3118CF92">
      <w:numFmt w:val="bullet"/>
      <w:lvlText w:val="•"/>
      <w:lvlJc w:val="left"/>
      <w:pPr>
        <w:ind w:left="1413" w:hanging="360"/>
      </w:pPr>
      <w:rPr>
        <w:rFonts w:hint="default"/>
        <w:lang w:val="pl-PL" w:eastAsia="en-US" w:bidi="ar-SA"/>
      </w:rPr>
    </w:lvl>
    <w:lvl w:ilvl="2" w:tplc="9C6A12CA">
      <w:numFmt w:val="bullet"/>
      <w:lvlText w:val="•"/>
      <w:lvlJc w:val="left"/>
      <w:pPr>
        <w:ind w:left="1906" w:hanging="360"/>
      </w:pPr>
      <w:rPr>
        <w:rFonts w:hint="default"/>
        <w:lang w:val="pl-PL" w:eastAsia="en-US" w:bidi="ar-SA"/>
      </w:rPr>
    </w:lvl>
    <w:lvl w:ilvl="3" w:tplc="1A64ACAA">
      <w:numFmt w:val="bullet"/>
      <w:lvlText w:val="•"/>
      <w:lvlJc w:val="left"/>
      <w:pPr>
        <w:ind w:left="2399" w:hanging="360"/>
      </w:pPr>
      <w:rPr>
        <w:rFonts w:hint="default"/>
        <w:lang w:val="pl-PL" w:eastAsia="en-US" w:bidi="ar-SA"/>
      </w:rPr>
    </w:lvl>
    <w:lvl w:ilvl="4" w:tplc="8EC0D9E4">
      <w:numFmt w:val="bullet"/>
      <w:lvlText w:val="•"/>
      <w:lvlJc w:val="left"/>
      <w:pPr>
        <w:ind w:left="2892" w:hanging="360"/>
      </w:pPr>
      <w:rPr>
        <w:rFonts w:hint="default"/>
        <w:lang w:val="pl-PL" w:eastAsia="en-US" w:bidi="ar-SA"/>
      </w:rPr>
    </w:lvl>
    <w:lvl w:ilvl="5" w:tplc="B9C40368">
      <w:numFmt w:val="bullet"/>
      <w:lvlText w:val="•"/>
      <w:lvlJc w:val="left"/>
      <w:pPr>
        <w:ind w:left="3385" w:hanging="360"/>
      </w:pPr>
      <w:rPr>
        <w:rFonts w:hint="default"/>
        <w:lang w:val="pl-PL" w:eastAsia="en-US" w:bidi="ar-SA"/>
      </w:rPr>
    </w:lvl>
    <w:lvl w:ilvl="6" w:tplc="F89407DE">
      <w:numFmt w:val="bullet"/>
      <w:lvlText w:val="•"/>
      <w:lvlJc w:val="left"/>
      <w:pPr>
        <w:ind w:left="3878" w:hanging="360"/>
      </w:pPr>
      <w:rPr>
        <w:rFonts w:hint="default"/>
        <w:lang w:val="pl-PL" w:eastAsia="en-US" w:bidi="ar-SA"/>
      </w:rPr>
    </w:lvl>
    <w:lvl w:ilvl="7" w:tplc="526C73C0">
      <w:numFmt w:val="bullet"/>
      <w:lvlText w:val="•"/>
      <w:lvlJc w:val="left"/>
      <w:pPr>
        <w:ind w:left="4371" w:hanging="360"/>
      </w:pPr>
      <w:rPr>
        <w:rFonts w:hint="default"/>
        <w:lang w:val="pl-PL" w:eastAsia="en-US" w:bidi="ar-SA"/>
      </w:rPr>
    </w:lvl>
    <w:lvl w:ilvl="8" w:tplc="1B8402EE">
      <w:numFmt w:val="bullet"/>
      <w:lvlText w:val="•"/>
      <w:lvlJc w:val="left"/>
      <w:pPr>
        <w:ind w:left="4864" w:hanging="360"/>
      </w:pPr>
      <w:rPr>
        <w:rFonts w:hint="default"/>
        <w:lang w:val="pl-PL" w:eastAsia="en-US" w:bidi="ar-SA"/>
      </w:rPr>
    </w:lvl>
  </w:abstractNum>
  <w:abstractNum w:abstractNumId="25" w15:restartNumberingAfterBreak="0">
    <w:nsid w:val="56D5010D"/>
    <w:multiLevelType w:val="hybridMultilevel"/>
    <w:tmpl w:val="C37CE6CC"/>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6F6105"/>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FB03DA8"/>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1554A1B"/>
    <w:multiLevelType w:val="hybridMultilevel"/>
    <w:tmpl w:val="65FE604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2A7759E"/>
    <w:multiLevelType w:val="hybridMultilevel"/>
    <w:tmpl w:val="FC88992E"/>
    <w:lvl w:ilvl="0" w:tplc="1BE0CF4C">
      <w:numFmt w:val="bullet"/>
      <w:lvlText w:val=""/>
      <w:lvlJc w:val="left"/>
      <w:pPr>
        <w:ind w:left="833" w:hanging="359"/>
      </w:pPr>
      <w:rPr>
        <w:rFonts w:ascii="Symbol" w:eastAsia="Symbol" w:hAnsi="Symbol" w:cs="Symbol" w:hint="default"/>
        <w:b w:val="0"/>
        <w:bCs w:val="0"/>
        <w:i w:val="0"/>
        <w:iCs w:val="0"/>
        <w:spacing w:val="0"/>
        <w:w w:val="100"/>
        <w:sz w:val="20"/>
        <w:szCs w:val="20"/>
        <w:lang w:val="pl-PL" w:eastAsia="en-US" w:bidi="ar-SA"/>
      </w:rPr>
    </w:lvl>
    <w:lvl w:ilvl="1" w:tplc="359C0E90">
      <w:numFmt w:val="bullet"/>
      <w:lvlText w:val="•"/>
      <w:lvlJc w:val="left"/>
      <w:pPr>
        <w:ind w:left="1341" w:hanging="359"/>
      </w:pPr>
      <w:rPr>
        <w:rFonts w:hint="default"/>
        <w:lang w:val="pl-PL" w:eastAsia="en-US" w:bidi="ar-SA"/>
      </w:rPr>
    </w:lvl>
    <w:lvl w:ilvl="2" w:tplc="EF146878">
      <w:numFmt w:val="bullet"/>
      <w:lvlText w:val="•"/>
      <w:lvlJc w:val="left"/>
      <w:pPr>
        <w:ind w:left="1842" w:hanging="359"/>
      </w:pPr>
      <w:rPr>
        <w:rFonts w:hint="default"/>
        <w:lang w:val="pl-PL" w:eastAsia="en-US" w:bidi="ar-SA"/>
      </w:rPr>
    </w:lvl>
    <w:lvl w:ilvl="3" w:tplc="5A2E212A">
      <w:numFmt w:val="bullet"/>
      <w:lvlText w:val="•"/>
      <w:lvlJc w:val="left"/>
      <w:pPr>
        <w:ind w:left="2343" w:hanging="359"/>
      </w:pPr>
      <w:rPr>
        <w:rFonts w:hint="default"/>
        <w:lang w:val="pl-PL" w:eastAsia="en-US" w:bidi="ar-SA"/>
      </w:rPr>
    </w:lvl>
    <w:lvl w:ilvl="4" w:tplc="B1FE06D2">
      <w:numFmt w:val="bullet"/>
      <w:lvlText w:val="•"/>
      <w:lvlJc w:val="left"/>
      <w:pPr>
        <w:ind w:left="2844" w:hanging="359"/>
      </w:pPr>
      <w:rPr>
        <w:rFonts w:hint="default"/>
        <w:lang w:val="pl-PL" w:eastAsia="en-US" w:bidi="ar-SA"/>
      </w:rPr>
    </w:lvl>
    <w:lvl w:ilvl="5" w:tplc="0F3CE522">
      <w:numFmt w:val="bullet"/>
      <w:lvlText w:val="•"/>
      <w:lvlJc w:val="left"/>
      <w:pPr>
        <w:ind w:left="3345" w:hanging="359"/>
      </w:pPr>
      <w:rPr>
        <w:rFonts w:hint="default"/>
        <w:lang w:val="pl-PL" w:eastAsia="en-US" w:bidi="ar-SA"/>
      </w:rPr>
    </w:lvl>
    <w:lvl w:ilvl="6" w:tplc="C7348CD2">
      <w:numFmt w:val="bullet"/>
      <w:lvlText w:val="•"/>
      <w:lvlJc w:val="left"/>
      <w:pPr>
        <w:ind w:left="3846" w:hanging="359"/>
      </w:pPr>
      <w:rPr>
        <w:rFonts w:hint="default"/>
        <w:lang w:val="pl-PL" w:eastAsia="en-US" w:bidi="ar-SA"/>
      </w:rPr>
    </w:lvl>
    <w:lvl w:ilvl="7" w:tplc="CCA6AA52">
      <w:numFmt w:val="bullet"/>
      <w:lvlText w:val="•"/>
      <w:lvlJc w:val="left"/>
      <w:pPr>
        <w:ind w:left="4347" w:hanging="359"/>
      </w:pPr>
      <w:rPr>
        <w:rFonts w:hint="default"/>
        <w:lang w:val="pl-PL" w:eastAsia="en-US" w:bidi="ar-SA"/>
      </w:rPr>
    </w:lvl>
    <w:lvl w:ilvl="8" w:tplc="981E2FD2">
      <w:numFmt w:val="bullet"/>
      <w:lvlText w:val="•"/>
      <w:lvlJc w:val="left"/>
      <w:pPr>
        <w:ind w:left="4848" w:hanging="359"/>
      </w:pPr>
      <w:rPr>
        <w:rFonts w:hint="default"/>
        <w:lang w:val="pl-PL" w:eastAsia="en-US" w:bidi="ar-SA"/>
      </w:rPr>
    </w:lvl>
  </w:abstractNum>
  <w:abstractNum w:abstractNumId="30"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2A32F8"/>
    <w:multiLevelType w:val="hybridMultilevel"/>
    <w:tmpl w:val="2998109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2" w15:restartNumberingAfterBreak="0">
    <w:nsid w:val="67A2087C"/>
    <w:multiLevelType w:val="hybridMultilevel"/>
    <w:tmpl w:val="563E0D4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3" w15:restartNumberingAfterBreak="0">
    <w:nsid w:val="694005E1"/>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5" w15:restartNumberingAfterBreak="0">
    <w:nsid w:val="6BB726E4"/>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C055BC7"/>
    <w:multiLevelType w:val="hybridMultilevel"/>
    <w:tmpl w:val="33EC5428"/>
    <w:lvl w:ilvl="0" w:tplc="693EE8D6">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7" w15:restartNumberingAfterBreak="0">
    <w:nsid w:val="6CAE0BF8"/>
    <w:multiLevelType w:val="hybridMultilevel"/>
    <w:tmpl w:val="BB38DE1E"/>
    <w:lvl w:ilvl="0" w:tplc="693EE8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CCE6ABD"/>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03FA"/>
    <w:multiLevelType w:val="hybridMultilevel"/>
    <w:tmpl w:val="78746B58"/>
    <w:lvl w:ilvl="0" w:tplc="693EE8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BE6814"/>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24D3538"/>
    <w:multiLevelType w:val="hybridMultilevel"/>
    <w:tmpl w:val="A850A9C4"/>
    <w:lvl w:ilvl="0" w:tplc="5F246F04">
      <w:numFmt w:val="bullet"/>
      <w:lvlText w:val=""/>
      <w:lvlJc w:val="left"/>
      <w:pPr>
        <w:ind w:left="918" w:hanging="360"/>
      </w:pPr>
      <w:rPr>
        <w:rFonts w:ascii="Symbol" w:eastAsia="Symbol" w:hAnsi="Symbol" w:cs="Symbol" w:hint="default"/>
        <w:b w:val="0"/>
        <w:bCs w:val="0"/>
        <w:i w:val="0"/>
        <w:iCs w:val="0"/>
        <w:spacing w:val="0"/>
        <w:w w:val="100"/>
        <w:sz w:val="20"/>
        <w:szCs w:val="20"/>
        <w:lang w:val="pl-PL" w:eastAsia="en-US" w:bidi="ar-SA"/>
      </w:rPr>
    </w:lvl>
    <w:lvl w:ilvl="1" w:tplc="78B0884E">
      <w:numFmt w:val="bullet"/>
      <w:lvlText w:val="•"/>
      <w:lvlJc w:val="left"/>
      <w:pPr>
        <w:ind w:left="1413" w:hanging="360"/>
      </w:pPr>
      <w:rPr>
        <w:rFonts w:hint="default"/>
        <w:lang w:val="pl-PL" w:eastAsia="en-US" w:bidi="ar-SA"/>
      </w:rPr>
    </w:lvl>
    <w:lvl w:ilvl="2" w:tplc="99EA2064">
      <w:numFmt w:val="bullet"/>
      <w:lvlText w:val="•"/>
      <w:lvlJc w:val="left"/>
      <w:pPr>
        <w:ind w:left="1906" w:hanging="360"/>
      </w:pPr>
      <w:rPr>
        <w:rFonts w:hint="default"/>
        <w:lang w:val="pl-PL" w:eastAsia="en-US" w:bidi="ar-SA"/>
      </w:rPr>
    </w:lvl>
    <w:lvl w:ilvl="3" w:tplc="F7B6A676">
      <w:numFmt w:val="bullet"/>
      <w:lvlText w:val="•"/>
      <w:lvlJc w:val="left"/>
      <w:pPr>
        <w:ind w:left="2399" w:hanging="360"/>
      </w:pPr>
      <w:rPr>
        <w:rFonts w:hint="default"/>
        <w:lang w:val="pl-PL" w:eastAsia="en-US" w:bidi="ar-SA"/>
      </w:rPr>
    </w:lvl>
    <w:lvl w:ilvl="4" w:tplc="65A84610">
      <w:numFmt w:val="bullet"/>
      <w:lvlText w:val="•"/>
      <w:lvlJc w:val="left"/>
      <w:pPr>
        <w:ind w:left="2892" w:hanging="360"/>
      </w:pPr>
      <w:rPr>
        <w:rFonts w:hint="default"/>
        <w:lang w:val="pl-PL" w:eastAsia="en-US" w:bidi="ar-SA"/>
      </w:rPr>
    </w:lvl>
    <w:lvl w:ilvl="5" w:tplc="421213A0">
      <w:numFmt w:val="bullet"/>
      <w:lvlText w:val="•"/>
      <w:lvlJc w:val="left"/>
      <w:pPr>
        <w:ind w:left="3385" w:hanging="360"/>
      </w:pPr>
      <w:rPr>
        <w:rFonts w:hint="default"/>
        <w:lang w:val="pl-PL" w:eastAsia="en-US" w:bidi="ar-SA"/>
      </w:rPr>
    </w:lvl>
    <w:lvl w:ilvl="6" w:tplc="2EBEAF66">
      <w:numFmt w:val="bullet"/>
      <w:lvlText w:val="•"/>
      <w:lvlJc w:val="left"/>
      <w:pPr>
        <w:ind w:left="3878" w:hanging="360"/>
      </w:pPr>
      <w:rPr>
        <w:rFonts w:hint="default"/>
        <w:lang w:val="pl-PL" w:eastAsia="en-US" w:bidi="ar-SA"/>
      </w:rPr>
    </w:lvl>
    <w:lvl w:ilvl="7" w:tplc="478E9554">
      <w:numFmt w:val="bullet"/>
      <w:lvlText w:val="•"/>
      <w:lvlJc w:val="left"/>
      <w:pPr>
        <w:ind w:left="4371" w:hanging="360"/>
      </w:pPr>
      <w:rPr>
        <w:rFonts w:hint="default"/>
        <w:lang w:val="pl-PL" w:eastAsia="en-US" w:bidi="ar-SA"/>
      </w:rPr>
    </w:lvl>
    <w:lvl w:ilvl="8" w:tplc="5DAE350E">
      <w:numFmt w:val="bullet"/>
      <w:lvlText w:val="•"/>
      <w:lvlJc w:val="left"/>
      <w:pPr>
        <w:ind w:left="4864" w:hanging="360"/>
      </w:pPr>
      <w:rPr>
        <w:rFonts w:hint="default"/>
        <w:lang w:val="pl-PL" w:eastAsia="en-US" w:bidi="ar-SA"/>
      </w:rPr>
    </w:lvl>
  </w:abstractNum>
  <w:abstractNum w:abstractNumId="42" w15:restartNumberingAfterBreak="0">
    <w:nsid w:val="75A346B4"/>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7A41907"/>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7DE52CA"/>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D7B39E5"/>
    <w:multiLevelType w:val="hybridMultilevel"/>
    <w:tmpl w:val="8A3A75E4"/>
    <w:lvl w:ilvl="0" w:tplc="693EE8D6">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num w:numId="1" w16cid:durableId="1128546603">
    <w:abstractNumId w:val="19"/>
  </w:num>
  <w:num w:numId="2" w16cid:durableId="2104835282">
    <w:abstractNumId w:val="12"/>
  </w:num>
  <w:num w:numId="3" w16cid:durableId="778332254">
    <w:abstractNumId w:val="18"/>
  </w:num>
  <w:num w:numId="4" w16cid:durableId="1558467118">
    <w:abstractNumId w:val="5"/>
  </w:num>
  <w:num w:numId="5" w16cid:durableId="1404060950">
    <w:abstractNumId w:val="7"/>
  </w:num>
  <w:num w:numId="6" w16cid:durableId="705570022">
    <w:abstractNumId w:val="16"/>
  </w:num>
  <w:num w:numId="7" w16cid:durableId="1937595122">
    <w:abstractNumId w:val="30"/>
  </w:num>
  <w:num w:numId="8" w16cid:durableId="8992067">
    <w:abstractNumId w:val="34"/>
  </w:num>
  <w:num w:numId="9" w16cid:durableId="180552365">
    <w:abstractNumId w:val="28"/>
  </w:num>
  <w:num w:numId="10" w16cid:durableId="1553998614">
    <w:abstractNumId w:val="15"/>
  </w:num>
  <w:num w:numId="11" w16cid:durableId="1315062140">
    <w:abstractNumId w:val="32"/>
  </w:num>
  <w:num w:numId="12" w16cid:durableId="794105405">
    <w:abstractNumId w:val="35"/>
  </w:num>
  <w:num w:numId="13" w16cid:durableId="913927767">
    <w:abstractNumId w:val="33"/>
  </w:num>
  <w:num w:numId="14" w16cid:durableId="496385672">
    <w:abstractNumId w:val="11"/>
  </w:num>
  <w:num w:numId="15" w16cid:durableId="924656854">
    <w:abstractNumId w:val="42"/>
  </w:num>
  <w:num w:numId="16" w16cid:durableId="1411737019">
    <w:abstractNumId w:val="44"/>
  </w:num>
  <w:num w:numId="17" w16cid:durableId="209802293">
    <w:abstractNumId w:val="40"/>
  </w:num>
  <w:num w:numId="18" w16cid:durableId="781612158">
    <w:abstractNumId w:val="38"/>
  </w:num>
  <w:num w:numId="19" w16cid:durableId="392237729">
    <w:abstractNumId w:val="0"/>
  </w:num>
  <w:num w:numId="20" w16cid:durableId="1371491425">
    <w:abstractNumId w:val="26"/>
  </w:num>
  <w:num w:numId="21" w16cid:durableId="1080909082">
    <w:abstractNumId w:val="4"/>
  </w:num>
  <w:num w:numId="22" w16cid:durableId="1708988048">
    <w:abstractNumId w:val="17"/>
  </w:num>
  <w:num w:numId="23" w16cid:durableId="1135101472">
    <w:abstractNumId w:val="23"/>
  </w:num>
  <w:num w:numId="24" w16cid:durableId="40643046">
    <w:abstractNumId w:val="2"/>
  </w:num>
  <w:num w:numId="25" w16cid:durableId="451049718">
    <w:abstractNumId w:val="22"/>
  </w:num>
  <w:num w:numId="26" w16cid:durableId="281230938">
    <w:abstractNumId w:val="27"/>
  </w:num>
  <w:num w:numId="27" w16cid:durableId="1378046951">
    <w:abstractNumId w:val="13"/>
  </w:num>
  <w:num w:numId="28" w16cid:durableId="1654025907">
    <w:abstractNumId w:val="20"/>
  </w:num>
  <w:num w:numId="29" w16cid:durableId="1531409575">
    <w:abstractNumId w:val="1"/>
  </w:num>
  <w:num w:numId="30" w16cid:durableId="477958600">
    <w:abstractNumId w:val="8"/>
  </w:num>
  <w:num w:numId="31" w16cid:durableId="1759788083">
    <w:abstractNumId w:val="14"/>
  </w:num>
  <w:num w:numId="32" w16cid:durableId="1261641996">
    <w:abstractNumId w:val="43"/>
  </w:num>
  <w:num w:numId="33" w16cid:durableId="1917588042">
    <w:abstractNumId w:val="21"/>
  </w:num>
  <w:num w:numId="34" w16cid:durableId="1796754122">
    <w:abstractNumId w:val="39"/>
  </w:num>
  <w:num w:numId="35" w16cid:durableId="339477362">
    <w:abstractNumId w:val="37"/>
  </w:num>
  <w:num w:numId="36" w16cid:durableId="1982423443">
    <w:abstractNumId w:val="45"/>
  </w:num>
  <w:num w:numId="37" w16cid:durableId="415131864">
    <w:abstractNumId w:val="31"/>
  </w:num>
  <w:num w:numId="38" w16cid:durableId="540675341">
    <w:abstractNumId w:val="36"/>
  </w:num>
  <w:num w:numId="39" w16cid:durableId="723914645">
    <w:abstractNumId w:val="9"/>
  </w:num>
  <w:num w:numId="40" w16cid:durableId="2012176865">
    <w:abstractNumId w:val="29"/>
  </w:num>
  <w:num w:numId="41" w16cid:durableId="229123957">
    <w:abstractNumId w:val="24"/>
  </w:num>
  <w:num w:numId="42" w16cid:durableId="2062511158">
    <w:abstractNumId w:val="41"/>
  </w:num>
  <w:num w:numId="43" w16cid:durableId="205799837">
    <w:abstractNumId w:val="25"/>
  </w:num>
  <w:num w:numId="44" w16cid:durableId="2020738433">
    <w:abstractNumId w:val="6"/>
  </w:num>
  <w:num w:numId="45" w16cid:durableId="1804275106">
    <w:abstractNumId w:val="10"/>
  </w:num>
  <w:num w:numId="46" w16cid:durableId="86857205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06815"/>
    <w:rsid w:val="0001742E"/>
    <w:rsid w:val="000223F5"/>
    <w:rsid w:val="00023ACF"/>
    <w:rsid w:val="00031AEA"/>
    <w:rsid w:val="00032093"/>
    <w:rsid w:val="00033A4F"/>
    <w:rsid w:val="00036D74"/>
    <w:rsid w:val="000407F7"/>
    <w:rsid w:val="00045D9F"/>
    <w:rsid w:val="0006411B"/>
    <w:rsid w:val="00064A80"/>
    <w:rsid w:val="00065158"/>
    <w:rsid w:val="000B47BE"/>
    <w:rsid w:val="000D341B"/>
    <w:rsid w:val="000E357C"/>
    <w:rsid w:val="000F10BD"/>
    <w:rsid w:val="000F4320"/>
    <w:rsid w:val="00100392"/>
    <w:rsid w:val="001126C8"/>
    <w:rsid w:val="0012231A"/>
    <w:rsid w:val="00132F1C"/>
    <w:rsid w:val="001365D7"/>
    <w:rsid w:val="00137862"/>
    <w:rsid w:val="00143743"/>
    <w:rsid w:val="00154ECC"/>
    <w:rsid w:val="00166ED7"/>
    <w:rsid w:val="001732B6"/>
    <w:rsid w:val="00185550"/>
    <w:rsid w:val="00191DAF"/>
    <w:rsid w:val="0019699D"/>
    <w:rsid w:val="001A5491"/>
    <w:rsid w:val="001B0195"/>
    <w:rsid w:val="001B584F"/>
    <w:rsid w:val="001E444D"/>
    <w:rsid w:val="001F233D"/>
    <w:rsid w:val="00206F98"/>
    <w:rsid w:val="0021353D"/>
    <w:rsid w:val="00222911"/>
    <w:rsid w:val="00253AD8"/>
    <w:rsid w:val="00253DF6"/>
    <w:rsid w:val="0027014C"/>
    <w:rsid w:val="00271999"/>
    <w:rsid w:val="0027283B"/>
    <w:rsid w:val="00281CCD"/>
    <w:rsid w:val="00284FF0"/>
    <w:rsid w:val="00292ADD"/>
    <w:rsid w:val="002A6B18"/>
    <w:rsid w:val="002B1F19"/>
    <w:rsid w:val="002B5418"/>
    <w:rsid w:val="002D700C"/>
    <w:rsid w:val="002F5A7F"/>
    <w:rsid w:val="003155FC"/>
    <w:rsid w:val="00316EEA"/>
    <w:rsid w:val="0031787D"/>
    <w:rsid w:val="00320716"/>
    <w:rsid w:val="00332A6C"/>
    <w:rsid w:val="0033792D"/>
    <w:rsid w:val="00343247"/>
    <w:rsid w:val="003458A9"/>
    <w:rsid w:val="0035753E"/>
    <w:rsid w:val="00372D1B"/>
    <w:rsid w:val="00380131"/>
    <w:rsid w:val="00381635"/>
    <w:rsid w:val="0038196B"/>
    <w:rsid w:val="00385082"/>
    <w:rsid w:val="00390A13"/>
    <w:rsid w:val="0039265C"/>
    <w:rsid w:val="003A43EA"/>
    <w:rsid w:val="003C165A"/>
    <w:rsid w:val="003E17C4"/>
    <w:rsid w:val="003E489F"/>
    <w:rsid w:val="003F0556"/>
    <w:rsid w:val="00421BE4"/>
    <w:rsid w:val="00422A0F"/>
    <w:rsid w:val="0042607B"/>
    <w:rsid w:val="0043669D"/>
    <w:rsid w:val="0045739E"/>
    <w:rsid w:val="00463717"/>
    <w:rsid w:val="004651D8"/>
    <w:rsid w:val="0046677A"/>
    <w:rsid w:val="004712EA"/>
    <w:rsid w:val="0048393B"/>
    <w:rsid w:val="00485F8E"/>
    <w:rsid w:val="00490236"/>
    <w:rsid w:val="004A4256"/>
    <w:rsid w:val="004A71F5"/>
    <w:rsid w:val="004B0CB9"/>
    <w:rsid w:val="004B4495"/>
    <w:rsid w:val="004C0A99"/>
    <w:rsid w:val="004C21F4"/>
    <w:rsid w:val="004E6EB3"/>
    <w:rsid w:val="004F1396"/>
    <w:rsid w:val="004F38BB"/>
    <w:rsid w:val="00511904"/>
    <w:rsid w:val="0051289D"/>
    <w:rsid w:val="00514782"/>
    <w:rsid w:val="005207F6"/>
    <w:rsid w:val="00527836"/>
    <w:rsid w:val="00533A52"/>
    <w:rsid w:val="00542F13"/>
    <w:rsid w:val="00552215"/>
    <w:rsid w:val="00562B4C"/>
    <w:rsid w:val="00572333"/>
    <w:rsid w:val="00574984"/>
    <w:rsid w:val="005763AF"/>
    <w:rsid w:val="00580A13"/>
    <w:rsid w:val="0058508C"/>
    <w:rsid w:val="00593E12"/>
    <w:rsid w:val="005A04DB"/>
    <w:rsid w:val="005A0C0D"/>
    <w:rsid w:val="005C063F"/>
    <w:rsid w:val="005C3E08"/>
    <w:rsid w:val="005C7E3F"/>
    <w:rsid w:val="005D34E1"/>
    <w:rsid w:val="005D5CA8"/>
    <w:rsid w:val="005F370A"/>
    <w:rsid w:val="0061023A"/>
    <w:rsid w:val="00637D87"/>
    <w:rsid w:val="00637F2F"/>
    <w:rsid w:val="00641E72"/>
    <w:rsid w:val="00650FCA"/>
    <w:rsid w:val="006852EC"/>
    <w:rsid w:val="00690ED3"/>
    <w:rsid w:val="006A02C7"/>
    <w:rsid w:val="006A57CF"/>
    <w:rsid w:val="006A7011"/>
    <w:rsid w:val="006A747C"/>
    <w:rsid w:val="006C2393"/>
    <w:rsid w:val="006C66D7"/>
    <w:rsid w:val="006D10BA"/>
    <w:rsid w:val="006E12B9"/>
    <w:rsid w:val="006E1AB1"/>
    <w:rsid w:val="006F3551"/>
    <w:rsid w:val="006F468E"/>
    <w:rsid w:val="00715C8E"/>
    <w:rsid w:val="007247A8"/>
    <w:rsid w:val="0072585B"/>
    <w:rsid w:val="00726530"/>
    <w:rsid w:val="007266ED"/>
    <w:rsid w:val="00730541"/>
    <w:rsid w:val="0074132D"/>
    <w:rsid w:val="0074210E"/>
    <w:rsid w:val="00751DAD"/>
    <w:rsid w:val="0076090B"/>
    <w:rsid w:val="007625E9"/>
    <w:rsid w:val="00764F71"/>
    <w:rsid w:val="0078221B"/>
    <w:rsid w:val="007926B1"/>
    <w:rsid w:val="00795ADB"/>
    <w:rsid w:val="00797C71"/>
    <w:rsid w:val="007A3DB0"/>
    <w:rsid w:val="007A4DE9"/>
    <w:rsid w:val="007B3E5B"/>
    <w:rsid w:val="007C0CCD"/>
    <w:rsid w:val="007E4F7E"/>
    <w:rsid w:val="007F0B49"/>
    <w:rsid w:val="007F1C66"/>
    <w:rsid w:val="008033CE"/>
    <w:rsid w:val="00822782"/>
    <w:rsid w:val="00824F4A"/>
    <w:rsid w:val="0082723D"/>
    <w:rsid w:val="0083351E"/>
    <w:rsid w:val="00833B41"/>
    <w:rsid w:val="008470A3"/>
    <w:rsid w:val="0085022D"/>
    <w:rsid w:val="00870F78"/>
    <w:rsid w:val="008814EE"/>
    <w:rsid w:val="00883D9C"/>
    <w:rsid w:val="00884A7A"/>
    <w:rsid w:val="00884AD1"/>
    <w:rsid w:val="008A604F"/>
    <w:rsid w:val="008B1F0C"/>
    <w:rsid w:val="008B7945"/>
    <w:rsid w:val="008D032C"/>
    <w:rsid w:val="008D6C2B"/>
    <w:rsid w:val="008E5F11"/>
    <w:rsid w:val="008E63A8"/>
    <w:rsid w:val="008F1173"/>
    <w:rsid w:val="008F11A4"/>
    <w:rsid w:val="00906D19"/>
    <w:rsid w:val="00914493"/>
    <w:rsid w:val="00921552"/>
    <w:rsid w:val="00921E04"/>
    <w:rsid w:val="009241CD"/>
    <w:rsid w:val="00933342"/>
    <w:rsid w:val="0093406D"/>
    <w:rsid w:val="00935D63"/>
    <w:rsid w:val="00937C46"/>
    <w:rsid w:val="00944B42"/>
    <w:rsid w:val="00946CFA"/>
    <w:rsid w:val="00951126"/>
    <w:rsid w:val="00961B2D"/>
    <w:rsid w:val="00986797"/>
    <w:rsid w:val="00986B71"/>
    <w:rsid w:val="009B28FC"/>
    <w:rsid w:val="009C0344"/>
    <w:rsid w:val="009C0602"/>
    <w:rsid w:val="009D05E8"/>
    <w:rsid w:val="009D3CF6"/>
    <w:rsid w:val="009D6EE9"/>
    <w:rsid w:val="009E2148"/>
    <w:rsid w:val="009F19EC"/>
    <w:rsid w:val="009F1F54"/>
    <w:rsid w:val="009F3A46"/>
    <w:rsid w:val="009F55C3"/>
    <w:rsid w:val="00A0271E"/>
    <w:rsid w:val="00A217B9"/>
    <w:rsid w:val="00A219C7"/>
    <w:rsid w:val="00A2794C"/>
    <w:rsid w:val="00A503CD"/>
    <w:rsid w:val="00A5203E"/>
    <w:rsid w:val="00A62995"/>
    <w:rsid w:val="00A6698E"/>
    <w:rsid w:val="00A70DA0"/>
    <w:rsid w:val="00A74F6C"/>
    <w:rsid w:val="00A81EDB"/>
    <w:rsid w:val="00A85B23"/>
    <w:rsid w:val="00AA29CC"/>
    <w:rsid w:val="00AC5051"/>
    <w:rsid w:val="00AD0D61"/>
    <w:rsid w:val="00AD3FAC"/>
    <w:rsid w:val="00AE4C51"/>
    <w:rsid w:val="00AF24CA"/>
    <w:rsid w:val="00AF66B3"/>
    <w:rsid w:val="00B17CD3"/>
    <w:rsid w:val="00B42428"/>
    <w:rsid w:val="00B454E2"/>
    <w:rsid w:val="00B56BCE"/>
    <w:rsid w:val="00B576A0"/>
    <w:rsid w:val="00B622DB"/>
    <w:rsid w:val="00B725E9"/>
    <w:rsid w:val="00B75474"/>
    <w:rsid w:val="00B769DE"/>
    <w:rsid w:val="00B86CC9"/>
    <w:rsid w:val="00B92961"/>
    <w:rsid w:val="00B961C6"/>
    <w:rsid w:val="00B97F2C"/>
    <w:rsid w:val="00BB6429"/>
    <w:rsid w:val="00BB6B9F"/>
    <w:rsid w:val="00BB7B24"/>
    <w:rsid w:val="00BC4B16"/>
    <w:rsid w:val="00BC621F"/>
    <w:rsid w:val="00BE0AA2"/>
    <w:rsid w:val="00BE1261"/>
    <w:rsid w:val="00BE1C34"/>
    <w:rsid w:val="00BE65C7"/>
    <w:rsid w:val="00BF2FD6"/>
    <w:rsid w:val="00C02271"/>
    <w:rsid w:val="00C262AB"/>
    <w:rsid w:val="00C403AD"/>
    <w:rsid w:val="00C53FAC"/>
    <w:rsid w:val="00C54176"/>
    <w:rsid w:val="00C56F03"/>
    <w:rsid w:val="00C631EC"/>
    <w:rsid w:val="00C75433"/>
    <w:rsid w:val="00C84222"/>
    <w:rsid w:val="00C84E8E"/>
    <w:rsid w:val="00CA04FE"/>
    <w:rsid w:val="00CA0FA8"/>
    <w:rsid w:val="00CA21BE"/>
    <w:rsid w:val="00CB536D"/>
    <w:rsid w:val="00CB5E0F"/>
    <w:rsid w:val="00CC4DF6"/>
    <w:rsid w:val="00CE0C6D"/>
    <w:rsid w:val="00CE6EE3"/>
    <w:rsid w:val="00CE7B0D"/>
    <w:rsid w:val="00D02642"/>
    <w:rsid w:val="00D03EE5"/>
    <w:rsid w:val="00D1075E"/>
    <w:rsid w:val="00D14723"/>
    <w:rsid w:val="00D25007"/>
    <w:rsid w:val="00D308E6"/>
    <w:rsid w:val="00D368CF"/>
    <w:rsid w:val="00D45F86"/>
    <w:rsid w:val="00D476E5"/>
    <w:rsid w:val="00D5058B"/>
    <w:rsid w:val="00D5543B"/>
    <w:rsid w:val="00D67030"/>
    <w:rsid w:val="00D70E63"/>
    <w:rsid w:val="00D73B5C"/>
    <w:rsid w:val="00D91012"/>
    <w:rsid w:val="00DA20EA"/>
    <w:rsid w:val="00DB1F47"/>
    <w:rsid w:val="00DC2EDB"/>
    <w:rsid w:val="00DC3517"/>
    <w:rsid w:val="00DC4655"/>
    <w:rsid w:val="00DD5080"/>
    <w:rsid w:val="00DE73D8"/>
    <w:rsid w:val="00E0437E"/>
    <w:rsid w:val="00E06CAB"/>
    <w:rsid w:val="00E11A29"/>
    <w:rsid w:val="00E37017"/>
    <w:rsid w:val="00E5436E"/>
    <w:rsid w:val="00E87A48"/>
    <w:rsid w:val="00E923CE"/>
    <w:rsid w:val="00E97EF0"/>
    <w:rsid w:val="00EA37DB"/>
    <w:rsid w:val="00EC3C22"/>
    <w:rsid w:val="00EC521B"/>
    <w:rsid w:val="00EC7128"/>
    <w:rsid w:val="00ED3262"/>
    <w:rsid w:val="00ED4BBC"/>
    <w:rsid w:val="00ED7093"/>
    <w:rsid w:val="00F029AB"/>
    <w:rsid w:val="00F02B45"/>
    <w:rsid w:val="00F03B81"/>
    <w:rsid w:val="00F1176E"/>
    <w:rsid w:val="00F226E9"/>
    <w:rsid w:val="00F26F61"/>
    <w:rsid w:val="00F36530"/>
    <w:rsid w:val="00F425B0"/>
    <w:rsid w:val="00F66462"/>
    <w:rsid w:val="00F81E5F"/>
    <w:rsid w:val="00F83A72"/>
    <w:rsid w:val="00F9395F"/>
    <w:rsid w:val="00FB14E5"/>
    <w:rsid w:val="00FB6F7A"/>
    <w:rsid w:val="00FC1427"/>
    <w:rsid w:val="00FC2ADB"/>
    <w:rsid w:val="00FC2E4D"/>
    <w:rsid w:val="00FD469E"/>
    <w:rsid w:val="00FE262D"/>
    <w:rsid w:val="00FE69CA"/>
    <w:rsid w:val="00FE7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743"/>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F83A72"/>
    <w:pPr>
      <w:tabs>
        <w:tab w:val="left" w:pos="720"/>
        <w:tab w:val="right" w:leader="dot" w:pos="9062"/>
      </w:tabs>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B622DB"/>
    <w:rPr>
      <w:rFonts w:ascii="Arial" w:eastAsia="Arial" w:hAnsi="Arial" w:cs="Arial"/>
      <w:color w:val="000000"/>
      <w:lang w:eastAsia="pl-PL"/>
    </w:rPr>
  </w:style>
  <w:style w:type="paragraph" w:customStyle="1" w:styleId="TableParagraph">
    <w:name w:val="Table Paragraph"/>
    <w:basedOn w:val="Normalny"/>
    <w:uiPriority w:val="1"/>
    <w:qFormat/>
    <w:rsid w:val="0072585B"/>
    <w:pPr>
      <w:widowControl w:val="0"/>
      <w:autoSpaceDE w:val="0"/>
      <w:autoSpaceDN w:val="0"/>
      <w:spacing w:after="0" w:line="240" w:lineRule="auto"/>
      <w:ind w:left="0" w:firstLine="0"/>
      <w:jc w:val="left"/>
    </w:pPr>
    <w:rPr>
      <w:rFonts w:ascii="Arial MT" w:eastAsia="Arial MT" w:hAnsi="Arial MT" w:cs="Arial MT"/>
      <w:color w:val="auto"/>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15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8AE-B8C8-4EEE-915A-B330090B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11</Pages>
  <Words>3992</Words>
  <Characters>23953</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Grycz Justyna</cp:lastModifiedBy>
  <cp:revision>19</cp:revision>
  <cp:lastPrinted>2025-05-09T10:30:00Z</cp:lastPrinted>
  <dcterms:created xsi:type="dcterms:W3CDTF">2025-05-05T10:58:00Z</dcterms:created>
  <dcterms:modified xsi:type="dcterms:W3CDTF">2025-12-11T11:59:00Z</dcterms:modified>
</cp:coreProperties>
</file>